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4FB" w:rsidRPr="00402507" w:rsidRDefault="00E114FB" w:rsidP="00E114FB">
      <w:pPr>
        <w:spacing w:after="0" w:line="240" w:lineRule="auto"/>
        <w:jc w:val="right"/>
        <w:rPr>
          <w:rFonts w:ascii="Times New Roman" w:hAnsi="Times New Roman" w:cs="Times New Roman"/>
          <w:szCs w:val="26"/>
        </w:rPr>
      </w:pPr>
      <w:r w:rsidRPr="00402507">
        <w:rPr>
          <w:rFonts w:ascii="Times New Roman" w:hAnsi="Times New Roman" w:cs="Times New Roman"/>
          <w:szCs w:val="26"/>
        </w:rPr>
        <w:t xml:space="preserve">Приложение </w:t>
      </w:r>
      <w:r>
        <w:rPr>
          <w:rFonts w:ascii="Times New Roman" w:hAnsi="Times New Roman" w:cs="Times New Roman"/>
          <w:szCs w:val="26"/>
        </w:rPr>
        <w:t xml:space="preserve"> 2</w:t>
      </w:r>
    </w:p>
    <w:p w:rsidR="00E114FB" w:rsidRPr="00402507" w:rsidRDefault="00E114FB" w:rsidP="00E114FB">
      <w:pPr>
        <w:spacing w:after="0" w:line="240" w:lineRule="auto"/>
        <w:jc w:val="right"/>
        <w:rPr>
          <w:rFonts w:ascii="Times New Roman" w:hAnsi="Times New Roman" w:cs="Times New Roman"/>
          <w:szCs w:val="26"/>
        </w:rPr>
      </w:pPr>
      <w:r w:rsidRPr="00402507">
        <w:rPr>
          <w:rFonts w:ascii="Times New Roman" w:hAnsi="Times New Roman" w:cs="Times New Roman"/>
          <w:szCs w:val="26"/>
        </w:rPr>
        <w:t>к распоряжению администрации МР «Печора»</w:t>
      </w:r>
    </w:p>
    <w:p w:rsidR="00E114FB" w:rsidRPr="00402507" w:rsidRDefault="00E114FB" w:rsidP="00E114FB">
      <w:pPr>
        <w:spacing w:after="0" w:line="240" w:lineRule="auto"/>
        <w:jc w:val="center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                                                                </w:t>
      </w:r>
      <w:r w:rsidR="00007419">
        <w:rPr>
          <w:rFonts w:ascii="Times New Roman" w:hAnsi="Times New Roman" w:cs="Times New Roman"/>
          <w:szCs w:val="26"/>
        </w:rPr>
        <w:t xml:space="preserve">                                        </w:t>
      </w:r>
      <w:bookmarkStart w:id="0" w:name="_GoBack"/>
      <w:bookmarkEnd w:id="0"/>
      <w:r w:rsidR="00007419">
        <w:rPr>
          <w:rFonts w:ascii="Times New Roman" w:hAnsi="Times New Roman" w:cs="Times New Roman"/>
          <w:szCs w:val="26"/>
        </w:rPr>
        <w:t>от   24.06.2026 г.</w:t>
      </w:r>
      <w:r>
        <w:rPr>
          <w:rFonts w:ascii="Times New Roman" w:hAnsi="Times New Roman" w:cs="Times New Roman"/>
          <w:szCs w:val="26"/>
        </w:rPr>
        <w:t xml:space="preserve">  </w:t>
      </w:r>
      <w:r w:rsidRPr="00402507">
        <w:rPr>
          <w:rFonts w:ascii="Times New Roman" w:hAnsi="Times New Roman" w:cs="Times New Roman"/>
          <w:szCs w:val="26"/>
        </w:rPr>
        <w:t xml:space="preserve">№ </w:t>
      </w:r>
      <w:r>
        <w:rPr>
          <w:rFonts w:ascii="Times New Roman" w:hAnsi="Times New Roman" w:cs="Times New Roman"/>
          <w:szCs w:val="26"/>
        </w:rPr>
        <w:t xml:space="preserve"> </w:t>
      </w:r>
      <w:r w:rsidR="00007419">
        <w:rPr>
          <w:rFonts w:ascii="Times New Roman" w:hAnsi="Times New Roman" w:cs="Times New Roman"/>
          <w:szCs w:val="26"/>
        </w:rPr>
        <w:t xml:space="preserve">620 - </w:t>
      </w:r>
      <w:proofErr w:type="gramStart"/>
      <w:r w:rsidR="00007419">
        <w:rPr>
          <w:rFonts w:ascii="Times New Roman" w:hAnsi="Times New Roman" w:cs="Times New Roman"/>
          <w:szCs w:val="26"/>
        </w:rPr>
        <w:t>р</w:t>
      </w:r>
      <w:proofErr w:type="gramEnd"/>
      <w:r>
        <w:rPr>
          <w:rFonts w:ascii="Times New Roman" w:hAnsi="Times New Roman" w:cs="Times New Roman"/>
          <w:szCs w:val="26"/>
        </w:rPr>
        <w:t xml:space="preserve">      </w:t>
      </w:r>
    </w:p>
    <w:p w:rsidR="00831BFA" w:rsidRDefault="00831BFA" w:rsidP="00831B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1BFA" w:rsidRPr="00831BFA" w:rsidRDefault="00831BFA" w:rsidP="00831B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Положение 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проведении гастрономического фестиваля «Черинянь гаж» </w:t>
      </w:r>
    </w:p>
    <w:p w:rsidR="00CB45F6" w:rsidRDefault="0000741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pict>
          <v:shapetype id="_x0000_m1064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>
        <w:rPr>
          <w:rFonts w:ascii="Times New Roman" w:hAnsi="Times New Roman" w:cs="Times New Roman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58.4pt;height:94.55pt;mso-wrap-distance-left:0;mso-wrap-distance-right:0">
            <v:imagedata r:id="rId8" o:title=""/>
            <v:path textboxrect="0,0,0,0"/>
          </v:shape>
        </w:pict>
      </w:r>
    </w:p>
    <w:p w:rsidR="00CB45F6" w:rsidRDefault="00DC26CB">
      <w:pPr>
        <w:pStyle w:val="af3"/>
        <w:numPr>
          <w:ilvl w:val="0"/>
          <w:numId w:val="1"/>
        </w:numPr>
        <w:spacing w:after="0" w:line="240" w:lineRule="auto"/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Общие положения</w:t>
      </w:r>
    </w:p>
    <w:p w:rsidR="00CB45F6" w:rsidRDefault="00CB4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 Настоящее Положение определяет цели и задачи муниципального праздника - гастрономического фестиваля «Черинянь гаж» (Праздник рыбного пирога) (далее - фестиваль), условия участия и общие требования к участникам фестиваля, условия подачи и формы заявок.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Учредителем фестиваля являются Администрация муниципального района «Печора» и Управление культуры и туризма муниципального района «Печора».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Организаторами выступают: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Муниципальное бюджетное учреждение городское объединение «Досуг»,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Муниципальное бюджетное учреждение «Межпоселенческое клубное объединение «Меридиан»,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Муниципальное автономное учреждение «Этнокультурный парк «Бызовая»,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Муниципальное автономное учреждение «Кинотеатр им. М. Горького»,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Муниципальное бюджетное учреждение «Печорский историко-краеведческий музей</w:t>
      </w:r>
      <w:r w:rsidR="00477EB4">
        <w:rPr>
          <w:rFonts w:ascii="Times New Roman" w:hAnsi="Times New Roman" w:cs="Times New Roman"/>
          <w:sz w:val="26"/>
          <w:szCs w:val="26"/>
        </w:rPr>
        <w:t xml:space="preserve"> им. П.И. Терентьева</w:t>
      </w:r>
      <w:r>
        <w:rPr>
          <w:rFonts w:ascii="Times New Roman" w:hAnsi="Times New Roman" w:cs="Times New Roman"/>
          <w:sz w:val="26"/>
          <w:szCs w:val="26"/>
        </w:rPr>
        <w:t>»,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Муниципальное бюджетное учреждение «Печорская межпоселенческая централизованная библиотечная система»,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Муниципальное автономное учреждение  дополнительного образования «Детская школа искусств г. Печора».</w:t>
      </w:r>
    </w:p>
    <w:p w:rsidR="00CB45F6" w:rsidRDefault="00CB45F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"/>
        </w:numPr>
        <w:spacing w:after="0" w:line="240" w:lineRule="auto"/>
        <w:ind w:left="714" w:hanging="35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Цель и задачи фестиваля</w:t>
      </w:r>
    </w:p>
    <w:p w:rsidR="00CB45F6" w:rsidRDefault="00CB45F6">
      <w:pPr>
        <w:pStyle w:val="af3"/>
        <w:spacing w:after="0" w:line="240" w:lineRule="auto"/>
        <w:ind w:left="709"/>
        <w:jc w:val="both"/>
        <w:rPr>
          <w:sz w:val="26"/>
          <w:szCs w:val="26"/>
        </w:rPr>
      </w:pPr>
    </w:p>
    <w:p w:rsidR="00CB45F6" w:rsidRDefault="00DC26CB">
      <w:pPr>
        <w:pStyle w:val="af3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Цель фестиваля: развитие культурно-этнографического, событийного и гастрономического туризма.</w:t>
      </w:r>
    </w:p>
    <w:p w:rsidR="00CB45F6" w:rsidRDefault="00DC26CB">
      <w:pPr>
        <w:pStyle w:val="af3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Задачи фестиваля: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</w:rPr>
        <w:t xml:space="preserve">- приобщение населения к </w:t>
      </w:r>
      <w:r>
        <w:rPr>
          <w:rFonts w:eastAsia="Times New Roman"/>
          <w:sz w:val="26"/>
          <w:szCs w:val="26"/>
        </w:rPr>
        <w:t>культурному богатст</w:t>
      </w:r>
      <w:r>
        <w:rPr>
          <w:sz w:val="26"/>
          <w:szCs w:val="26"/>
        </w:rPr>
        <w:t xml:space="preserve">ву </w:t>
      </w:r>
      <w:r>
        <w:rPr>
          <w:rFonts w:eastAsia="Times New Roman"/>
          <w:sz w:val="26"/>
          <w:szCs w:val="26"/>
        </w:rPr>
        <w:t>и кулинарным традициям жителей Печорского района.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возрождение и сохранение традиций коми кухни, традиций промысла народа коми – рыболовства;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сохранение и поддержка народного исполнительского искусства;</w:t>
      </w:r>
    </w:p>
    <w:p w:rsidR="00CB45F6" w:rsidRDefault="00DC26CB">
      <w:pPr>
        <w:pStyle w:val="af5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развитие государственно-частного партнерства в целях развития туризма на территории МР «Печора»;</w:t>
      </w:r>
    </w:p>
    <w:p w:rsidR="00CB45F6" w:rsidRDefault="00DC26CB">
      <w:pPr>
        <w:pStyle w:val="af5"/>
        <w:shd w:val="clear" w:color="auto" w:fill="auto"/>
        <w:tabs>
          <w:tab w:val="left" w:pos="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поддержка народных ремесел и промыслов;</w:t>
      </w:r>
    </w:p>
    <w:p w:rsidR="00CB45F6" w:rsidRDefault="00DC26CB" w:rsidP="00831BFA">
      <w:pPr>
        <w:pStyle w:val="af5"/>
        <w:shd w:val="clear" w:color="auto" w:fill="auto"/>
        <w:tabs>
          <w:tab w:val="left" w:pos="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преемственность лучших народных традиций в современном обществе.</w:t>
      </w:r>
    </w:p>
    <w:p w:rsidR="00CB45F6" w:rsidRDefault="00DC26CB">
      <w:pPr>
        <w:pStyle w:val="af3"/>
        <w:numPr>
          <w:ilvl w:val="0"/>
          <w:numId w:val="1"/>
        </w:num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Участники фестиваля</w:t>
      </w:r>
    </w:p>
    <w:p w:rsidR="00CB45F6" w:rsidRDefault="00CB4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В фестивале могут принимать участие физические лица и организации любой правовой формы собственности (в том числе иногородние):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предприятия общественного питания;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фермерские и крестьянско-фермерские хозяйства, а также другие сельхозтоваропроизводители различных форм собственности;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коллективы и солисты народного творчества;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предприятия торговли;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мастера декоративно-прикладного творчества и народных художественных промыслов и ремесел;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туристические предприятия;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общественные организации и др.</w:t>
      </w:r>
    </w:p>
    <w:p w:rsidR="00CB45F6" w:rsidRDefault="00CB4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"/>
        </w:num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Организация фестиваля</w:t>
      </w:r>
    </w:p>
    <w:p w:rsidR="00CB45F6" w:rsidRDefault="00CB45F6">
      <w:pPr>
        <w:pStyle w:val="210"/>
        <w:keepNext/>
        <w:keepLines/>
        <w:shd w:val="clear" w:color="auto" w:fill="auto"/>
        <w:spacing w:before="0" w:after="0" w:line="240" w:lineRule="auto"/>
        <w:jc w:val="both"/>
        <w:outlineLvl w:val="9"/>
        <w:rPr>
          <w:rStyle w:val="220"/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Для работы по подготовке и проведению фестиваля формируется организационный комитет (далее – Оргкомитет). Состав и функции членов Оргкомитета утверждаются на собрании учредителей фестиваля. В состав Оргкомитета могут входить представители учредителей и организаторов фестиваля. Решения собрания оформляются протоколом. </w:t>
      </w:r>
    </w:p>
    <w:p w:rsidR="00CB45F6" w:rsidRDefault="00DC26CB">
      <w:pPr>
        <w:pStyle w:val="af5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Оргкомитет определяет место проведения мероприятий, программу, организует рекламную кампанию фестиваля, решает финансовые, хозяйственные и организационные вопросы, принимает заявки (приложение 1, приложение 2, приложение 3 к положению) на участие в фестивале, утверждает перечень участников фестиваля. </w:t>
      </w:r>
    </w:p>
    <w:p w:rsidR="00CB45F6" w:rsidRDefault="00DC26CB">
      <w:pPr>
        <w:pStyle w:val="af5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 Оргкомитет оставляет за собой право использовать (в том числе публиковать и распространять) материалы, представленные участниками на фестиваль, а также видео- и аудиозаписи и фотоматериалы, произведенные во время проведения фестиваля и связанные с ним, без выплаты вознаграждений участникам фестиваля. Все материалы, полученные и записанные организаторами при проведении фестиваля (фотографии, аудио-, видеозаписи) являются собственностью организаторов. Их использование для целей праздника и рекламы, также издания сборников, буклетов, не требует согласование с гостями и участниками фестиваля. </w:t>
      </w:r>
    </w:p>
    <w:p w:rsidR="00CB45F6" w:rsidRDefault="00DC26CB">
      <w:pPr>
        <w:pStyle w:val="af5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 Программа и сроки проведения мероприятий фестиваля могут быть изменены специальным решением Оргкомитета.</w:t>
      </w:r>
    </w:p>
    <w:p w:rsidR="00CB45F6" w:rsidRDefault="00DC26CB">
      <w:pPr>
        <w:pStyle w:val="af5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4.5. Оргкомитет контролирует все этапы по подготовке и проведению фестиваля.</w:t>
      </w:r>
    </w:p>
    <w:p w:rsidR="00CB45F6" w:rsidRDefault="00CB45F6">
      <w:pPr>
        <w:pStyle w:val="af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"/>
        </w:num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Программа фестиваля</w:t>
      </w:r>
    </w:p>
    <w:p w:rsidR="00CB45F6" w:rsidRDefault="00CB45F6">
      <w:pPr>
        <w:pStyle w:val="af5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pStyle w:val="af5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 Фестиваль проводится ежегодно в последнее воскресенье июня в             д. Бызовая МР «Печора».</w:t>
      </w:r>
    </w:p>
    <w:p w:rsidR="00CB45F6" w:rsidRDefault="00DC26CB">
      <w:pPr>
        <w:pStyle w:val="af5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 Программа фестиваля включает работу 10 площадок («полян»):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Народная поляна «Йöзкостса эрд» – торжественное открытие фестиваля, выступления творческих коллективов и солистов, старт игры-путешествия, конкурсные и игровые программы, лотереи, подведение итогов конкурсов;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Историческая поляна «История эрд» – работа фотозон, выставок, интеллектуальных и настольных игр;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Обрядовая поляна «Обрядъяс нуöдан эрд» – конкурсы для семей, «Аллея любви» и коми обряд</w:t>
      </w:r>
      <w:r w:rsidR="00477EB4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Рыбная поляна «Чериа эрд» – соревнования по ловле рыбы, рыбацкая артель, наваристая уха, тематические </w:t>
      </w:r>
      <w:r w:rsidR="00477EB4">
        <w:rPr>
          <w:rFonts w:ascii="Times New Roman" w:hAnsi="Times New Roman" w:cs="Times New Roman"/>
          <w:sz w:val="26"/>
          <w:szCs w:val="26"/>
        </w:rPr>
        <w:t>игры и загадки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Поляна «Журчащий ручей» «Дзольган шор эрд» – обряды с водой, мастер </w:t>
      </w:r>
      <w:proofErr w:type="gramStart"/>
      <w:r>
        <w:rPr>
          <w:rFonts w:ascii="Times New Roman" w:hAnsi="Times New Roman" w:cs="Times New Roman"/>
          <w:sz w:val="26"/>
          <w:szCs w:val="26"/>
        </w:rPr>
        <w:t>–к</w:t>
      </w:r>
      <w:proofErr w:type="gramEnd"/>
      <w:r>
        <w:rPr>
          <w:rFonts w:ascii="Times New Roman" w:hAnsi="Times New Roman" w:cs="Times New Roman"/>
          <w:sz w:val="26"/>
          <w:szCs w:val="26"/>
        </w:rPr>
        <w:t>лассы, познавательные беседы о природе;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Семейная поляна «</w:t>
      </w:r>
      <w:proofErr w:type="gramStart"/>
      <w:r>
        <w:rPr>
          <w:rFonts w:ascii="Times New Roman" w:hAnsi="Times New Roman" w:cs="Times New Roman"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öдвуж эрд» – фотозоны, ворота счастья, </w:t>
      </w:r>
      <w:r w:rsidR="00477EB4">
        <w:rPr>
          <w:rFonts w:ascii="Times New Roman" w:hAnsi="Times New Roman" w:cs="Times New Roman"/>
          <w:sz w:val="26"/>
          <w:szCs w:val="26"/>
        </w:rPr>
        <w:t xml:space="preserve">семейные </w:t>
      </w:r>
      <w:r>
        <w:rPr>
          <w:rFonts w:ascii="Times New Roman" w:hAnsi="Times New Roman" w:cs="Times New Roman"/>
          <w:sz w:val="26"/>
          <w:szCs w:val="26"/>
        </w:rPr>
        <w:t>мастер-классы</w:t>
      </w:r>
      <w:r w:rsidR="00477EB4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онкурс</w:t>
      </w:r>
      <w:r w:rsidR="00477EB4"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Экологическая поляна «Вö</w:t>
      </w:r>
      <w:proofErr w:type="gramStart"/>
      <w:r>
        <w:rPr>
          <w:rFonts w:ascii="Times New Roman" w:hAnsi="Times New Roman" w:cs="Times New Roman"/>
          <w:sz w:val="26"/>
          <w:szCs w:val="26"/>
        </w:rPr>
        <w:t>р-ва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видзан эрд» – экологические старты, игровые программы, тир, фотозона;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Игровая поляна «Ворсам</w:t>
      </w:r>
      <w:r w:rsidR="00477EB4">
        <w:rPr>
          <w:rFonts w:ascii="Times New Roman" w:hAnsi="Times New Roman" w:cs="Times New Roman"/>
          <w:sz w:val="26"/>
          <w:szCs w:val="26"/>
        </w:rPr>
        <w:t xml:space="preserve"> эрд» – фотозона, игры, эстафеты</w:t>
      </w:r>
      <w:r>
        <w:rPr>
          <w:rFonts w:ascii="Times New Roman" w:hAnsi="Times New Roman" w:cs="Times New Roman"/>
          <w:sz w:val="26"/>
          <w:szCs w:val="26"/>
        </w:rPr>
        <w:t>, детская игровая зона;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Мастеровая поляна «Киподтуяяслöн эрд» – ярмарка-продажа изделий декоративно-прикладного творчества и народных художественных промыслов и ремесел, сувенирной продукции, выставка предприятий, представляющих туристский продукт и туристские возможности района;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Ярмарочная поляна «Вузасян эрд» – торговля предприятий общественного питания, продукцией сельского хозяйства, выпечкой и горячими блюдами, в том числе коми кухни, кулинарные мастер-классы.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 В рамках программы фестиваля предусмотрено проведение следующих конкурсных мероприятий: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Соревнования по ловле рыбы поплавочной удочкой. С условиями проведения и участия в соревнованиях можно ознакомиться в Положении (приложение 4),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Игра-путешествие. С условиями проведения и участия в игре можно ознакомиться в Положении (приложение 5).</w:t>
      </w:r>
    </w:p>
    <w:p w:rsidR="00CB45F6" w:rsidRDefault="00DC26CB">
      <w:pPr>
        <w:pStyle w:val="af5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 Программа фестиваля утверждается Оргкомитетом ежегодно не позднее, чем за 7 дней до начала фестиваля.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 Участие в конкурсных мероприятиях отмечается дипломами фестиваля, подарками и сувенирами, согласно регламентам о конкурсах, утвержденных Оргкомитетом.</w:t>
      </w:r>
    </w:p>
    <w:p w:rsidR="00CB45F6" w:rsidRDefault="00CB45F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"/>
        </w:num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участникам фестиваля</w:t>
      </w:r>
    </w:p>
    <w:p w:rsidR="00CB45F6" w:rsidRDefault="00CB4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Иногородним участникам - коллективам и солистам народного творчества, желающим принять участие в концертной программе «Народной поляны», необходимо подать заявку установленной формы (приложение 1) в срок </w:t>
      </w:r>
      <w:r w:rsidR="00477EB4">
        <w:rPr>
          <w:rFonts w:ascii="Times New Roman" w:hAnsi="Times New Roman" w:cs="Times New Roman"/>
          <w:b/>
          <w:sz w:val="26"/>
          <w:szCs w:val="26"/>
        </w:rPr>
        <w:t>до 21</w:t>
      </w:r>
      <w:r>
        <w:rPr>
          <w:rFonts w:ascii="Times New Roman" w:hAnsi="Times New Roman" w:cs="Times New Roman"/>
          <w:b/>
          <w:sz w:val="26"/>
          <w:szCs w:val="26"/>
        </w:rPr>
        <w:t xml:space="preserve"> июня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включительно</w:t>
      </w:r>
      <w:r>
        <w:rPr>
          <w:rFonts w:ascii="Times New Roman" w:hAnsi="Times New Roman" w:cs="Times New Roman"/>
          <w:sz w:val="26"/>
          <w:szCs w:val="26"/>
        </w:rPr>
        <w:t xml:space="preserve"> в Управление культуры и туризма МР «Печора» по электронной почте kultura@pechora.rkomi.ru с пометкой «Черинянь гаж».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Физическим лицам и организациям любой правовой формы собственности желающих принять участие в работе «Мастеровой поляны» необходимо подать заявку установленной формы (приложение 2) в срок </w:t>
      </w:r>
      <w:r w:rsidR="00477EB4">
        <w:rPr>
          <w:rFonts w:ascii="Times New Roman" w:hAnsi="Times New Roman" w:cs="Times New Roman"/>
          <w:b/>
          <w:sz w:val="26"/>
          <w:szCs w:val="26"/>
        </w:rPr>
        <w:t>до 21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lastRenderedPageBreak/>
        <w:t>июня включительно</w:t>
      </w:r>
      <w:r>
        <w:rPr>
          <w:rFonts w:ascii="Times New Roman" w:hAnsi="Times New Roman" w:cs="Times New Roman"/>
          <w:sz w:val="26"/>
          <w:szCs w:val="26"/>
        </w:rPr>
        <w:t xml:space="preserve"> в Управление культуры и туризма МР «Печора» по электронной почте kultura@pechora.rkomi.ru с пометкой «Мастера Черинянь гаж».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 Физическим лицам и организациям любой правовой формы собственности желающих принять участие в работе «Ярмарочной поляны» необходимо подать заявку установленной формы (приложение 3) в срок </w:t>
      </w:r>
      <w:r w:rsidR="00477EB4">
        <w:rPr>
          <w:rFonts w:ascii="Times New Roman" w:hAnsi="Times New Roman" w:cs="Times New Roman"/>
          <w:b/>
          <w:sz w:val="26"/>
          <w:szCs w:val="26"/>
        </w:rPr>
        <w:t>до 21</w:t>
      </w:r>
      <w:r>
        <w:rPr>
          <w:rFonts w:ascii="Times New Roman" w:hAnsi="Times New Roman" w:cs="Times New Roman"/>
          <w:b/>
          <w:sz w:val="26"/>
          <w:szCs w:val="26"/>
        </w:rPr>
        <w:t xml:space="preserve"> июня включительно</w:t>
      </w:r>
      <w:r w:rsidR="002D32E5">
        <w:rPr>
          <w:rFonts w:ascii="Times New Roman" w:hAnsi="Times New Roman" w:cs="Times New Roman"/>
          <w:sz w:val="26"/>
          <w:szCs w:val="26"/>
        </w:rPr>
        <w:t xml:space="preserve"> в отдел экономики, прогнозирования и сельского хозяйства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МР «Печора» по электронной почте </w:t>
      </w:r>
      <w:hyperlink r:id="rId9" w:history="1">
        <w:r w:rsidR="002D32E5" w:rsidRPr="002D32E5">
          <w:rPr>
            <w:rStyle w:val="af2"/>
            <w:rFonts w:ascii="Times New Roman" w:hAnsi="Times New Roman" w:cs="Times New Roman"/>
            <w:color w:val="auto"/>
            <w:sz w:val="26"/>
            <w:szCs w:val="26"/>
            <w:u w:val="none"/>
          </w:rPr>
          <w:t>econom@pechora.rkomi.ru</w:t>
        </w:r>
      </w:hyperlink>
      <w:r w:rsidR="002D32E5">
        <w:t xml:space="preserve"> </w:t>
      </w:r>
      <w:r>
        <w:rPr>
          <w:rFonts w:ascii="Times New Roman" w:hAnsi="Times New Roman" w:cs="Times New Roman"/>
          <w:sz w:val="26"/>
          <w:szCs w:val="26"/>
        </w:rPr>
        <w:t>с пометкой: «Торговля Черинянь гаж».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 Заявки, поступившие позже установленного срока, не принимаются.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По итогам приема заявок отдел </w:t>
      </w:r>
      <w:r w:rsidR="002D32E5">
        <w:rPr>
          <w:rFonts w:ascii="Times New Roman" w:hAnsi="Times New Roman" w:cs="Times New Roman"/>
          <w:sz w:val="26"/>
          <w:szCs w:val="26"/>
        </w:rPr>
        <w:t>экономики, прогнозирования и сельского хозяйства администрации МР «Печора»</w:t>
      </w:r>
      <w:r>
        <w:rPr>
          <w:rFonts w:ascii="Times New Roman" w:hAnsi="Times New Roman" w:cs="Times New Roman"/>
          <w:sz w:val="26"/>
          <w:szCs w:val="26"/>
        </w:rPr>
        <w:t xml:space="preserve"> готовит для участников «Мастеровой» и «Ярмарочной» полян разрешение (талон) на реализацию продукции в рамках фестиваля.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6.6. Участникам, реализующим продукцию общественного питания  необходимо соответствовать санитарным правилам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сырья. СанПиН 2.3.6.1079-01», утвержденным Главным государственным санитарным врачом Российской Федерации 6.11.2001 г., с 1 февраля 2002 года. Место реализации оборудуется участниками самостоятельно.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6.7. Участникам, реализующим сувенирную продукцию, изделия декоративно-прикладного творчества и народных художественных промыслов и ремесел, туристические услуги </w:t>
      </w:r>
      <w:r w:rsidR="00477EB4">
        <w:rPr>
          <w:rFonts w:ascii="Times New Roman" w:hAnsi="Times New Roman" w:cs="Times New Roman"/>
          <w:sz w:val="26"/>
          <w:szCs w:val="26"/>
        </w:rPr>
        <w:t xml:space="preserve">по согласованию с организаторами </w:t>
      </w:r>
      <w:r>
        <w:rPr>
          <w:rFonts w:ascii="Times New Roman" w:hAnsi="Times New Roman" w:cs="Times New Roman"/>
          <w:sz w:val="26"/>
          <w:szCs w:val="26"/>
        </w:rPr>
        <w:t>предоставляются столы, стулья, скамейки.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6.8. Место нахождения участников на поляне определяет Оргкомитет. </w:t>
      </w:r>
    </w:p>
    <w:p w:rsidR="00CB45F6" w:rsidRDefault="00DC26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6.9. Отправляя заявки на участие в фестивале,</w:t>
      </w:r>
      <w:r>
        <w:rPr>
          <w:rStyle w:val="normaltextrun"/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участник тем самым соглашается с условиями фестиваля, указанными в данном Положении, в том числе дает согласие организаторам фестиваля на обработку персональных данных, в соответствии со ст. 9 Федерального закона от 27.07.2006 N 152-ФЗ «О персональных данных».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B45F6" w:rsidRDefault="00DC26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6.10. Участник несет ответственность за правильность указанных персональных данных в Заявке.</w:t>
      </w:r>
    </w:p>
    <w:p w:rsidR="00CB45F6" w:rsidRDefault="00CB4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"/>
        </w:numPr>
        <w:spacing w:after="0" w:line="240" w:lineRule="auto"/>
        <w:ind w:left="714" w:hanging="35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Финансовые условия</w:t>
      </w:r>
    </w:p>
    <w:p w:rsidR="00CB45F6" w:rsidRDefault="00CB45F6">
      <w:pPr>
        <w:spacing w:after="0" w:line="240" w:lineRule="auto"/>
        <w:jc w:val="center"/>
        <w:rPr>
          <w:sz w:val="26"/>
          <w:szCs w:val="26"/>
        </w:rPr>
      </w:pP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 Финансирование фестиваля может осуществляться из регионального бюджета, местного бюджета, за счет учредителей, привлечения грантов,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сп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онсоров и привлечения иных средств. Решение об участии спонсоров в финансировании фестиваля принимает Оргкомитет. Спонсоры по согласованию с Оргкомитетом могут устанавливать специальные призы.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7.2. Организационный взнос за участие в работе полян не взимается.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7.3. Транспортная доставка участников к месту проведения фестиваля и обратно (до д. Бызовая) предоставляется при наличии финансовых возможностей.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7.4. Расходы, связанные с питанием, проживанием, проездом иногородних участников фестиваля к месту проведения и обратно осуществляется за счет направляющей стороны или самих участников.</w:t>
      </w:r>
    </w:p>
    <w:p w:rsidR="00CB45F6" w:rsidRDefault="00CB45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"/>
        </w:numPr>
        <w:spacing w:after="0" w:line="240" w:lineRule="auto"/>
        <w:ind w:left="714" w:hanging="35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Контактная информация</w:t>
      </w:r>
    </w:p>
    <w:p w:rsidR="00CB45F6" w:rsidRPr="002D32E5" w:rsidRDefault="00CB45F6" w:rsidP="002D32E5">
      <w:pPr>
        <w:spacing w:after="0" w:line="240" w:lineRule="auto"/>
        <w:jc w:val="both"/>
        <w:rPr>
          <w:b/>
          <w:sz w:val="26"/>
          <w:szCs w:val="26"/>
        </w:rPr>
      </w:pP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 (82142) 72000, 72864  - управление культуры и туризма МР «Печора», kultura@pechora.rkomi.ru.</w:t>
      </w:r>
    </w:p>
    <w:p w:rsidR="002D32E5" w:rsidRDefault="00DC26CB" w:rsidP="002D3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 (82142) 74444 (доб. 1025, 1020) - </w:t>
      </w:r>
      <w:r w:rsidR="002D32E5">
        <w:rPr>
          <w:rFonts w:ascii="Times New Roman" w:hAnsi="Times New Roman" w:cs="Times New Roman"/>
          <w:sz w:val="26"/>
          <w:szCs w:val="26"/>
        </w:rPr>
        <w:t>экономики, прогнозирования и сельского хозяйства администрации МР «Печора»</w:t>
      </w:r>
      <w:r w:rsidR="002D32E5">
        <w:rPr>
          <w:rFonts w:ascii="Times New Roman" w:hAnsi="Times New Roman" w:cs="Times New Roman"/>
        </w:rPr>
        <w:t xml:space="preserve">, </w:t>
      </w:r>
      <w:hyperlink r:id="rId10" w:history="1">
        <w:r w:rsidR="002D32E5" w:rsidRPr="002D32E5">
          <w:rPr>
            <w:rStyle w:val="af2"/>
            <w:rFonts w:ascii="Times New Roman" w:hAnsi="Times New Roman" w:cs="Times New Roman"/>
            <w:color w:val="auto"/>
            <w:sz w:val="26"/>
            <w:szCs w:val="26"/>
            <w:u w:val="none"/>
          </w:rPr>
          <w:t>econom@pechora.rkomi.ru</w:t>
        </w:r>
      </w:hyperlink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D32E5" w:rsidRDefault="002D32E5" w:rsidP="005768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768F8" w:rsidRDefault="005768F8" w:rsidP="005768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45F6" w:rsidRDefault="00DC26CB" w:rsidP="002D32E5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положению о проведении 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гастрономического  фестиваля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«Черинянь гаж»</w:t>
      </w:r>
    </w:p>
    <w:p w:rsidR="00CB45F6" w:rsidRDefault="00CB4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Заявка на участие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концертной программе «Народной поляны» гастрономического фестиваля «Черинянь гаж»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«____» _________  20__ года</w:t>
      </w:r>
    </w:p>
    <w:p w:rsidR="00CB45F6" w:rsidRDefault="00CB45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26"/>
        <w:gridCol w:w="4218"/>
        <w:gridCol w:w="4927"/>
      </w:tblGrid>
      <w:tr w:rsidR="00CB45F6">
        <w:trPr>
          <w:trHeight w:val="423"/>
        </w:trPr>
        <w:tc>
          <w:tcPr>
            <w:tcW w:w="9571" w:type="dxa"/>
            <w:gridSpan w:val="3"/>
          </w:tcPr>
          <w:p w:rsidR="00CB45F6" w:rsidRDefault="00DC26CB">
            <w:pPr>
              <w:tabs>
                <w:tab w:val="left" w:pos="3333"/>
              </w:tabs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об участнике</w:t>
            </w:r>
          </w:p>
        </w:tc>
      </w:tr>
      <w:tr w:rsidR="00CB45F6">
        <w:trPr>
          <w:trHeight w:val="422"/>
        </w:trPr>
        <w:tc>
          <w:tcPr>
            <w:tcW w:w="426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4218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Город, район, населенный пункт</w:t>
            </w:r>
          </w:p>
        </w:tc>
        <w:tc>
          <w:tcPr>
            <w:tcW w:w="4927" w:type="dxa"/>
          </w:tcPr>
          <w:p w:rsidR="00CB45F6" w:rsidRDefault="00CB45F6">
            <w:pPr>
              <w:tabs>
                <w:tab w:val="left" w:pos="3333"/>
              </w:tabs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c>
          <w:tcPr>
            <w:tcW w:w="426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218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Полное название коллектива (исполнителя)</w:t>
            </w:r>
          </w:p>
        </w:tc>
        <w:tc>
          <w:tcPr>
            <w:tcW w:w="4927" w:type="dxa"/>
          </w:tcPr>
          <w:p w:rsidR="00CB45F6" w:rsidRDefault="00CB45F6">
            <w:pPr>
              <w:tabs>
                <w:tab w:val="left" w:pos="3333"/>
              </w:tabs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rPr>
          <w:trHeight w:val="659"/>
        </w:trPr>
        <w:tc>
          <w:tcPr>
            <w:tcW w:w="426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218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ФИО руководителя коллектива (исполнителя)</w:t>
            </w:r>
          </w:p>
        </w:tc>
        <w:tc>
          <w:tcPr>
            <w:tcW w:w="4927" w:type="dxa"/>
          </w:tcPr>
          <w:p w:rsidR="00CB45F6" w:rsidRDefault="00CB45F6">
            <w:pPr>
              <w:tabs>
                <w:tab w:val="left" w:pos="3333"/>
              </w:tabs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rPr>
          <w:trHeight w:val="569"/>
        </w:trPr>
        <w:tc>
          <w:tcPr>
            <w:tcW w:w="426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218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Количество участников коллектива</w:t>
            </w:r>
          </w:p>
        </w:tc>
        <w:tc>
          <w:tcPr>
            <w:tcW w:w="4927" w:type="dxa"/>
          </w:tcPr>
          <w:p w:rsidR="00CB45F6" w:rsidRDefault="00CB45F6">
            <w:pPr>
              <w:tabs>
                <w:tab w:val="left" w:pos="3333"/>
              </w:tabs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c>
          <w:tcPr>
            <w:tcW w:w="426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4218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Исполняемый репертуар: название произведения, авторы слов и музыки, </w:t>
            </w:r>
            <w:r>
              <w:rPr>
                <w:rFonts w:eastAsia="Calibri"/>
                <w:sz w:val="26"/>
                <w:szCs w:val="26"/>
              </w:rPr>
              <w:t>длительность произведения (до секунд)</w:t>
            </w:r>
          </w:p>
        </w:tc>
        <w:tc>
          <w:tcPr>
            <w:tcW w:w="4927" w:type="dxa"/>
          </w:tcPr>
          <w:p w:rsidR="00CB45F6" w:rsidRDefault="00CB45F6">
            <w:pPr>
              <w:tabs>
                <w:tab w:val="left" w:pos="3333"/>
              </w:tabs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rPr>
          <w:trHeight w:val="597"/>
        </w:trPr>
        <w:tc>
          <w:tcPr>
            <w:tcW w:w="426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4218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Звуконоситель, технический райдер</w:t>
            </w:r>
          </w:p>
        </w:tc>
        <w:tc>
          <w:tcPr>
            <w:tcW w:w="4927" w:type="dxa"/>
          </w:tcPr>
          <w:p w:rsidR="00CB45F6" w:rsidRDefault="00CB45F6">
            <w:pPr>
              <w:tabs>
                <w:tab w:val="left" w:pos="333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rPr>
          <w:trHeight w:val="850"/>
        </w:trPr>
        <w:tc>
          <w:tcPr>
            <w:tcW w:w="426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4218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направляющей организации, контактный телефон и эл</w:t>
            </w:r>
            <w:proofErr w:type="gramStart"/>
            <w:r>
              <w:rPr>
                <w:sz w:val="26"/>
                <w:szCs w:val="26"/>
              </w:rPr>
              <w:t>.а</w:t>
            </w:r>
            <w:proofErr w:type="gramEnd"/>
            <w:r>
              <w:rPr>
                <w:sz w:val="26"/>
                <w:szCs w:val="26"/>
              </w:rPr>
              <w:t>дрес</w:t>
            </w:r>
          </w:p>
        </w:tc>
        <w:tc>
          <w:tcPr>
            <w:tcW w:w="4927" w:type="dxa"/>
          </w:tcPr>
          <w:p w:rsidR="00CB45F6" w:rsidRDefault="00CB45F6">
            <w:pPr>
              <w:tabs>
                <w:tab w:val="left" w:pos="3333"/>
              </w:tabs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rPr>
          <w:trHeight w:val="688"/>
        </w:trPr>
        <w:tc>
          <w:tcPr>
            <w:tcW w:w="426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4218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и время прибытия в г. Печора, вид транспорта </w:t>
            </w:r>
          </w:p>
        </w:tc>
        <w:tc>
          <w:tcPr>
            <w:tcW w:w="4927" w:type="dxa"/>
          </w:tcPr>
          <w:p w:rsidR="00CB45F6" w:rsidRDefault="00CB45F6">
            <w:pPr>
              <w:tabs>
                <w:tab w:val="left" w:pos="3333"/>
              </w:tabs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rPr>
          <w:trHeight w:val="689"/>
        </w:trPr>
        <w:tc>
          <w:tcPr>
            <w:tcW w:w="426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4218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и время выезда из г. Печора, вид транспорта</w:t>
            </w:r>
          </w:p>
        </w:tc>
        <w:tc>
          <w:tcPr>
            <w:tcW w:w="4927" w:type="dxa"/>
          </w:tcPr>
          <w:p w:rsidR="00CB45F6" w:rsidRDefault="00CB45F6">
            <w:pPr>
              <w:tabs>
                <w:tab w:val="left" w:pos="333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45F6" w:rsidRDefault="00CB4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45F6" w:rsidRDefault="00CB45F6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Заявку необходимо прислать по электронной почте: </w:t>
      </w:r>
    </w:p>
    <w:p w:rsidR="00CB45F6" w:rsidRDefault="000074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hyperlink r:id="rId11" w:tooltip="mailto:kultura@pechora.rkomi.ru" w:history="1">
        <w:r w:rsidR="00DC26CB" w:rsidRPr="002D32E5">
          <w:rPr>
            <w:rStyle w:val="af2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kultura@pechora.rkomi.ru</w:t>
        </w:r>
      </w:hyperlink>
      <w:r w:rsidR="00DC26CB" w:rsidRPr="002D3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C26CB">
        <w:rPr>
          <w:rFonts w:ascii="Times New Roman" w:hAnsi="Times New Roman" w:cs="Times New Roman"/>
          <w:b/>
          <w:sz w:val="26"/>
          <w:szCs w:val="26"/>
        </w:rPr>
        <w:t>с пометкой «Черинянь гаж»</w:t>
      </w: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40B3D" w:rsidRDefault="00540B3D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40B3D" w:rsidRDefault="00540B3D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40B3D" w:rsidRDefault="00540B3D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2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положению о проведении 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гастрономического  фестиваля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«Черинянь гаж»</w:t>
      </w:r>
    </w:p>
    <w:p w:rsidR="00CB45F6" w:rsidRDefault="00CB45F6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CB45F6" w:rsidRDefault="00CB45F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Заявка на участие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работе «Мастеровой поляны» гастрономического фестиваля «Черинянь гаж»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«____» _________  20__ года</w:t>
      </w:r>
    </w:p>
    <w:p w:rsidR="00CB45F6" w:rsidRDefault="00CB45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686"/>
        <w:gridCol w:w="5210"/>
      </w:tblGrid>
      <w:tr w:rsidR="00CB45F6">
        <w:tc>
          <w:tcPr>
            <w:tcW w:w="9571" w:type="dxa"/>
            <w:gridSpan w:val="3"/>
          </w:tcPr>
          <w:p w:rsidR="00CB45F6" w:rsidRDefault="00DC2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об участнике</w:t>
            </w:r>
          </w:p>
        </w:tc>
      </w:tr>
      <w:tr w:rsidR="00CB45F6">
        <w:tc>
          <w:tcPr>
            <w:tcW w:w="675" w:type="dxa"/>
          </w:tcPr>
          <w:p w:rsidR="00CB45F6" w:rsidRDefault="00DC2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3686" w:type="dxa"/>
          </w:tcPr>
          <w:p w:rsidR="00CB45F6" w:rsidRDefault="00DC26C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Ф.И.О. автора (авторов)</w:t>
            </w:r>
          </w:p>
          <w:p w:rsidR="00CB45F6" w:rsidRDefault="00CB45F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210" w:type="dxa"/>
          </w:tcPr>
          <w:p w:rsidR="00CB45F6" w:rsidRDefault="00CB4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B45F6">
        <w:trPr>
          <w:trHeight w:val="711"/>
        </w:trPr>
        <w:tc>
          <w:tcPr>
            <w:tcW w:w="675" w:type="dxa"/>
          </w:tcPr>
          <w:p w:rsidR="00CB45F6" w:rsidRDefault="00DC2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3686" w:type="dxa"/>
          </w:tcPr>
          <w:p w:rsidR="00CB45F6" w:rsidRDefault="00DC26C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Изделия (материал, направление работы и т.д.)</w:t>
            </w:r>
          </w:p>
        </w:tc>
        <w:tc>
          <w:tcPr>
            <w:tcW w:w="5210" w:type="dxa"/>
          </w:tcPr>
          <w:p w:rsidR="00CB45F6" w:rsidRDefault="00CB4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B45F6">
        <w:trPr>
          <w:trHeight w:val="840"/>
        </w:trPr>
        <w:tc>
          <w:tcPr>
            <w:tcW w:w="675" w:type="dxa"/>
          </w:tcPr>
          <w:p w:rsidR="00CB45F6" w:rsidRDefault="00DC2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3686" w:type="dxa"/>
          </w:tcPr>
          <w:p w:rsidR="00CB45F6" w:rsidRDefault="00DC26C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Контактные данные участника</w:t>
            </w:r>
          </w:p>
        </w:tc>
        <w:tc>
          <w:tcPr>
            <w:tcW w:w="5210" w:type="dxa"/>
          </w:tcPr>
          <w:p w:rsidR="00CB45F6" w:rsidRDefault="00CB4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B45F6">
        <w:trPr>
          <w:trHeight w:val="840"/>
        </w:trPr>
        <w:tc>
          <w:tcPr>
            <w:tcW w:w="675" w:type="dxa"/>
          </w:tcPr>
          <w:p w:rsidR="00CB45F6" w:rsidRDefault="00DC2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3686" w:type="dxa"/>
          </w:tcPr>
          <w:p w:rsidR="00CB45F6" w:rsidRDefault="00DC26C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Потребность в оборудовании места реализации</w:t>
            </w:r>
          </w:p>
        </w:tc>
        <w:tc>
          <w:tcPr>
            <w:tcW w:w="5210" w:type="dxa"/>
          </w:tcPr>
          <w:p w:rsidR="00CB45F6" w:rsidRDefault="00007419">
            <w:pPr>
              <w:spacing w:before="12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pict>
                <v:rect id="shape 1" o:spid="_x0000_s1061" style="position:absolute;margin-left:169.4pt;margin-top:35.1pt;width:15.75pt;height:17.25pt;z-index:251642368;visibility:visible;mso-position-horizontal-relative:text;mso-position-vertical-relative:text"/>
              </w:pic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pict>
                <v:rect id="shape 2" o:spid="_x0000_s1060" style="position:absolute;margin-left:86.15pt;margin-top:35.1pt;width:15.75pt;height:17.25pt;z-index:251643392;visibility:visible;mso-position-horizontal-relative:text;mso-position-vertical-relative:text"/>
              </w:pic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pict>
                <v:rect id="shape 3" o:spid="_x0000_s1059" style="position:absolute;margin-left:169.4pt;margin-top:5.85pt;width:15.75pt;height:17.25pt;z-index:251644416;visibility:visible;mso-position-horizontal-relative:text;mso-position-vertical-relative:text"/>
              </w:pic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pict>
                <v:rect id="shape 4" o:spid="_x0000_s1058" style="position:absolute;margin-left:86.15pt;margin-top:5.85pt;width:15.75pt;height:17.25pt;z-index:251645440;visibility:visible;mso-position-horizontal-relative:text;mso-position-vertical-relative:text"/>
              </w:pict>
            </w:r>
            <w:r w:rsidR="00DC26CB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Стол     </w:t>
            </w:r>
            <w:proofErr w:type="gramStart"/>
            <w:r w:rsidR="00DC26CB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нужен</w:t>
            </w:r>
            <w:proofErr w:type="gramEnd"/>
            <w:r w:rsidR="00DC26CB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         </w:t>
            </w:r>
            <w:r w:rsidR="00DC26CB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не нужен</w:t>
            </w:r>
          </w:p>
          <w:p w:rsidR="00CB45F6" w:rsidRDefault="00DC26CB">
            <w:pPr>
              <w:spacing w:before="24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Стул    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нужен</w:t>
            </w:r>
            <w:proofErr w:type="gramEnd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       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не нужен</w:t>
            </w:r>
          </w:p>
          <w:p w:rsidR="00CB45F6" w:rsidRDefault="00DC26CB">
            <w:pPr>
              <w:spacing w:before="24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Место под общим тентом (</w:t>
            </w:r>
            <w:r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>при наличии возможности установки организаторами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):</w:t>
            </w:r>
          </w:p>
          <w:p w:rsidR="00CB45F6" w:rsidRDefault="00007419">
            <w:pPr>
              <w:spacing w:before="24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pict>
                <v:rect id="shape 5" o:spid="_x0000_s1057" style="position:absolute;margin-left:66.65pt;margin-top:2pt;width:15.75pt;height:17.25pt;z-index:251646464;visibility:visible"/>
              </w:pic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pict>
                <v:rect id="shape 6" o:spid="_x0000_s1056" style="position:absolute;margin-left:179.9pt;margin-top:2pt;width:15.75pt;height:17.25pt;z-index:251647488;visibility:visible"/>
              </w:pict>
            </w:r>
            <w:r w:rsidR="00DC26CB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DC26CB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требуется</w:t>
            </w:r>
            <w:proofErr w:type="gramEnd"/>
            <w:r w:rsidR="00DC26CB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          </w:t>
            </w:r>
            <w:r w:rsidR="00DC26CB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не требуется</w:t>
            </w:r>
          </w:p>
        </w:tc>
      </w:tr>
      <w:tr w:rsidR="00CB45F6">
        <w:trPr>
          <w:trHeight w:val="840"/>
        </w:trPr>
        <w:tc>
          <w:tcPr>
            <w:tcW w:w="675" w:type="dxa"/>
          </w:tcPr>
          <w:p w:rsidR="00CB45F6" w:rsidRDefault="00DC2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3686" w:type="dxa"/>
          </w:tcPr>
          <w:p w:rsidR="00CB45F6" w:rsidRDefault="00DC26C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Потребность в транспорте до места проведения фестиваля и обратно</w:t>
            </w:r>
          </w:p>
          <w:p w:rsidR="00CB45F6" w:rsidRDefault="00DC26C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>(поставить галочку)</w:t>
            </w:r>
          </w:p>
        </w:tc>
        <w:tc>
          <w:tcPr>
            <w:tcW w:w="5210" w:type="dxa"/>
          </w:tcPr>
          <w:p w:rsidR="00CB45F6" w:rsidRDefault="00007419">
            <w:pPr>
              <w:spacing w:before="12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pict>
                <v:rect id="shape 7" o:spid="_x0000_s1055" style="position:absolute;margin-left:121.05pt;margin-top:28.6pt;width:15pt;height:17.25pt;z-index:251648512;visibility:visible;mso-position-horizontal-relative:text;mso-position-vertical-relative:text"/>
              </w:pic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pict>
                <v:rect id="shape 8" o:spid="_x0000_s1054" style="position:absolute;margin-left:121.05pt;margin-top:4.6pt;width:15.75pt;height:17.25pt;z-index:251649536;visibility:visible;mso-position-horizontal-relative:text;mso-position-vertical-relative:text"/>
              </w:pict>
            </w:r>
            <w:r w:rsidR="00DC26CB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Транспорт нужен </w:t>
            </w:r>
          </w:p>
          <w:p w:rsidR="00CB45F6" w:rsidRDefault="00DC26C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Транспорт не нужен</w:t>
            </w:r>
          </w:p>
          <w:p w:rsidR="00CB45F6" w:rsidRDefault="00CB45F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CB45F6">
        <w:trPr>
          <w:trHeight w:val="840"/>
        </w:trPr>
        <w:tc>
          <w:tcPr>
            <w:tcW w:w="675" w:type="dxa"/>
          </w:tcPr>
          <w:p w:rsidR="00CB45F6" w:rsidRDefault="00DC2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3686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spacing w:line="240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и время прибытия в          г. Печора, вид транспорта (для иногородних участников)</w:t>
            </w:r>
          </w:p>
        </w:tc>
        <w:tc>
          <w:tcPr>
            <w:tcW w:w="5210" w:type="dxa"/>
          </w:tcPr>
          <w:p w:rsidR="00CB45F6" w:rsidRDefault="00CB4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B45F6">
        <w:trPr>
          <w:trHeight w:val="840"/>
        </w:trPr>
        <w:tc>
          <w:tcPr>
            <w:tcW w:w="675" w:type="dxa"/>
          </w:tcPr>
          <w:p w:rsidR="00CB45F6" w:rsidRDefault="00DC2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3686" w:type="dxa"/>
          </w:tcPr>
          <w:p w:rsidR="00CB45F6" w:rsidRDefault="00DC26CB">
            <w:pPr>
              <w:pStyle w:val="af3"/>
              <w:tabs>
                <w:tab w:val="left" w:pos="1070"/>
                <w:tab w:val="left" w:pos="3333"/>
              </w:tabs>
              <w:spacing w:line="240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и время выезда из                    </w:t>
            </w: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  <w:r>
              <w:rPr>
                <w:sz w:val="26"/>
                <w:szCs w:val="26"/>
              </w:rPr>
              <w:t xml:space="preserve"> Печора, вид транспорта (для иногородних участников)</w:t>
            </w:r>
          </w:p>
        </w:tc>
        <w:tc>
          <w:tcPr>
            <w:tcW w:w="5210" w:type="dxa"/>
          </w:tcPr>
          <w:p w:rsidR="00CB45F6" w:rsidRDefault="00CB4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CB45F6" w:rsidRDefault="00CB45F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CB45F6" w:rsidRDefault="00CB45F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Заявку необходимо прислать по электронной почте:</w:t>
      </w:r>
    </w:p>
    <w:p w:rsidR="00CB45F6" w:rsidRDefault="000074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hyperlink r:id="rId12" w:tooltip="mailto:kultura@pechora.rkomi.ru" w:history="1">
        <w:r w:rsidR="00DC26CB" w:rsidRPr="002D32E5">
          <w:rPr>
            <w:rStyle w:val="af2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kultura@pechora.rkomi.ru</w:t>
        </w:r>
      </w:hyperlink>
      <w:r w:rsidR="00DC26CB" w:rsidRPr="002D3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C26CB">
        <w:rPr>
          <w:rFonts w:ascii="Times New Roman" w:hAnsi="Times New Roman" w:cs="Times New Roman"/>
          <w:b/>
          <w:sz w:val="26"/>
          <w:szCs w:val="26"/>
        </w:rPr>
        <w:t>с пометкой «Мастера Черинянь гаж»</w:t>
      </w:r>
    </w:p>
    <w:p w:rsidR="00CB45F6" w:rsidRDefault="00CB45F6">
      <w:pPr>
        <w:spacing w:after="0"/>
        <w:rPr>
          <w:rFonts w:ascii="Times New Roman" w:hAnsi="Times New Roman"/>
        </w:rPr>
      </w:pPr>
    </w:p>
    <w:p w:rsidR="00CB45F6" w:rsidRDefault="00CB45F6">
      <w:pPr>
        <w:rPr>
          <w:rFonts w:ascii="Times New Roman" w:hAnsi="Times New Roman"/>
        </w:rPr>
      </w:pPr>
    </w:p>
    <w:p w:rsidR="00CB45F6" w:rsidRDefault="00CB45F6">
      <w:pPr>
        <w:spacing w:after="0" w:line="240" w:lineRule="auto"/>
        <w:rPr>
          <w:rFonts w:ascii="Times New Roman" w:hAnsi="Times New Roman" w:cs="Times New Roman"/>
        </w:rPr>
      </w:pP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3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положению о проведении 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гастрономического  фестиваля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«Черинянь гаж»</w:t>
      </w:r>
    </w:p>
    <w:p w:rsidR="00CB45F6" w:rsidRDefault="00CB45F6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Заявка на участие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работе «Ярмарочной поляны» гастрономического фестиваля «Черинянь гаж»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«____» _________  20__ года</w:t>
      </w:r>
    </w:p>
    <w:p w:rsidR="00CB45F6" w:rsidRDefault="00CB45F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4742"/>
        <w:gridCol w:w="4255"/>
      </w:tblGrid>
      <w:tr w:rsidR="00CB45F6">
        <w:trPr>
          <w:trHeight w:val="381"/>
        </w:trPr>
        <w:tc>
          <w:tcPr>
            <w:tcW w:w="9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об участнике</w:t>
            </w:r>
          </w:p>
        </w:tc>
      </w:tr>
      <w:tr w:rsidR="00CB45F6"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Для юридических лиц</w:t>
            </w:r>
          </w:p>
        </w:tc>
      </w:tr>
      <w:tr w:rsidR="00CB45F6">
        <w:trPr>
          <w:trHeight w:val="473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1.1. Наименование 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ИНН/КПП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rPr>
          <w:trHeight w:val="386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1.3. Юридический адрес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rPr>
          <w:trHeight w:val="405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1.4. Фактический адрес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1.5. Телефон, факс, код города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1.6. E-mail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rPr>
          <w:trHeight w:val="70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1.7. ФИО руководителя организации, должность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1.8. ФИО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торговую точку, телефон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Для физических лиц</w:t>
            </w:r>
          </w:p>
        </w:tc>
      </w:tr>
      <w:tr w:rsidR="00CB45F6">
        <w:trPr>
          <w:trHeight w:val="45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 ФИО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rPr>
          <w:trHeight w:val="55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 Телефон, факс, код города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rPr>
          <w:trHeight w:val="44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2.3. E-mail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2.4. ФИО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торговую точку, телефон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Общая характеристика выставляемой продукции или направление деятельности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45F6"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DC26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Марка и номер автомобиля, осуществляющего доставку товара к торговым местам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F6" w:rsidRDefault="00CB45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45F6" w:rsidRDefault="00CB45F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45F6" w:rsidRDefault="00DC26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Требования, установленные к участникам фестиваля, обязуюсь выполнять.</w:t>
      </w:r>
    </w:p>
    <w:p w:rsidR="00CB45F6" w:rsidRDefault="00DC26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Чистоту отведенной территории в период проведения мероприятия и по факту завершения гарантирую.</w:t>
      </w:r>
    </w:p>
    <w:p w:rsidR="00CB45F6" w:rsidRDefault="00CB45F6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45F6" w:rsidRDefault="00DC26C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 (участник) ____________________________ / ______________________/</w:t>
      </w:r>
    </w:p>
    <w:p w:rsidR="00CB45F6" w:rsidRDefault="00DC26C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М.П. 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Заявку необходимо прислать по электронной почте: </w:t>
      </w:r>
    </w:p>
    <w:p w:rsidR="00CB45F6" w:rsidRDefault="000074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hyperlink r:id="rId13" w:history="1">
        <w:r w:rsidR="002D32E5" w:rsidRPr="002D32E5">
          <w:rPr>
            <w:rStyle w:val="af2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econom@pechora.rkomi.ru</w:t>
        </w:r>
      </w:hyperlink>
      <w:r w:rsidR="00DC26CB" w:rsidRPr="002D3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C26CB">
        <w:rPr>
          <w:rFonts w:ascii="Times New Roman" w:hAnsi="Times New Roman" w:cs="Times New Roman"/>
          <w:b/>
          <w:sz w:val="26"/>
          <w:szCs w:val="26"/>
        </w:rPr>
        <w:t>с пометкой «Торговля Черинянь гаж»</w:t>
      </w:r>
    </w:p>
    <w:p w:rsidR="00CB45F6" w:rsidRDefault="00CB4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 </w:t>
      </w:r>
      <w:r>
        <w:rPr>
          <w:rFonts w:ascii="Times New Roman" w:hAnsi="Times New Roman" w:cs="Times New Roman"/>
        </w:rPr>
        <w:t>Приложение 4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положению о проведении 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гастрономического  фестиваля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«Черинянь гаж»</w:t>
      </w: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831BFA" w:rsidRDefault="00831B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Положение 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проведении соревнований по ловле рыбы поплавочной удочкой 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(далее – соревнования)</w:t>
      </w:r>
    </w:p>
    <w:p w:rsidR="00CB45F6" w:rsidRDefault="00CB45F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Соревнования проводятся на берегу р. Печора в д. Бызовой в рамках гастрономического фестиваля «Черинянь гаж». Фестиваль организуется с 2012 года в последнее воскресенье июня. Идея создания праздника возникла в 2010 году, когда муниципальной район «Печора» вошел в книгу Рекордов России с самым длинным рыбным пирогом – 10 метров 55 см.</w:t>
      </w:r>
    </w:p>
    <w:p w:rsidR="00CB45F6" w:rsidRDefault="00CB45F6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3"/>
        </w:num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Учредитель</w:t>
      </w:r>
    </w:p>
    <w:p w:rsidR="00CB45F6" w:rsidRDefault="00831BFA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 w:rsidR="00DC26CB">
        <w:rPr>
          <w:sz w:val="26"/>
          <w:szCs w:val="26"/>
        </w:rPr>
        <w:t>Управление культуры и туризма МР «Печора».</w:t>
      </w:r>
    </w:p>
    <w:p w:rsidR="00CB45F6" w:rsidRDefault="00CB45F6">
      <w:pPr>
        <w:spacing w:after="0" w:line="240" w:lineRule="auto"/>
        <w:ind w:left="284" w:right="566"/>
        <w:jc w:val="center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3"/>
        </w:num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Организатор</w:t>
      </w:r>
    </w:p>
    <w:p w:rsidR="00CB45F6" w:rsidRDefault="00DC26CB">
      <w:pPr>
        <w:pStyle w:val="af3"/>
        <w:spacing w:after="0" w:line="240" w:lineRule="auto"/>
        <w:ind w:right="56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ИП Осташков Д.А.</w:t>
      </w:r>
    </w:p>
    <w:p w:rsidR="00CB45F6" w:rsidRDefault="00CB45F6">
      <w:pPr>
        <w:pStyle w:val="af3"/>
        <w:spacing w:after="0" w:line="240" w:lineRule="auto"/>
        <w:ind w:right="566"/>
        <w:jc w:val="both"/>
        <w:rPr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3"/>
        </w:num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Цель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Сохранение традиций промысла народа коми – рыболовства.</w:t>
      </w:r>
    </w:p>
    <w:p w:rsidR="00CB45F6" w:rsidRDefault="00CB45F6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3"/>
        </w:num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Задачи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- выявление сильнейших рыболовов МО МР «Печора» по спортивной ловле рыбы поплавочной удочкой;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- пропаганда активного отдыха и здорового образа жизни, среди молодёжи;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- повышения мастерства рыболовов.</w:t>
      </w:r>
    </w:p>
    <w:p w:rsidR="00CB45F6" w:rsidRDefault="00CB45F6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3"/>
        </w:num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Порядок проведения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 Соревнования проводятся на берегу р. Пе</w:t>
      </w:r>
      <w:r w:rsidR="005768F8">
        <w:rPr>
          <w:rFonts w:ascii="Times New Roman" w:hAnsi="Times New Roman" w:cs="Times New Roman"/>
          <w:sz w:val="26"/>
          <w:szCs w:val="26"/>
        </w:rPr>
        <w:t>чора в д. Бызовая – 28</w:t>
      </w:r>
      <w:r w:rsidR="00097A8E">
        <w:rPr>
          <w:rFonts w:ascii="Times New Roman" w:hAnsi="Times New Roman" w:cs="Times New Roman"/>
          <w:sz w:val="26"/>
          <w:szCs w:val="26"/>
        </w:rPr>
        <w:t xml:space="preserve"> июня 2026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07:30 – прибытие участников;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07:45-08:00 – регистрация участников;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08:00 – торжественное открытие соревнований, жеребьевка;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08:15 – инструктаж, выход участников к секторам;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08:30 – начало соревнований (старт);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10:30 – завершение соревнований (финиш);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10:45-11:00 – взвешивание, подведение итогов;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15:00 – награждение победителей.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 Соревнования проводятся в один тур с общей продолжительностью не менее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часов. При отсутствии результатов ловли, соревнования могут быть продлены на время до 60 минут, по решению судейской коллегии.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>5.3. Из-за неблагоприятных погодных условий (град, сильный дождь, ветер со скоростью более 10 м/с) соревнование может быть приостановлено, либо отменено. Итоги подводятся на момент приостановки соревнования.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5.4. Участок рыбалки делится на сектора по количеству участников-рыболовов. Ловля осуществляется в зоне, обозначенной флажками с двух сторон (приложение 1 к положению). Общая длина сектора по берегу устанавливается от 5 до 100 м по решению судейской коллегии. Сектора обозначаются цифрами, которые определяются на жеребьевке. </w:t>
      </w:r>
      <w:r>
        <w:rPr>
          <w:rFonts w:ascii="Times New Roman" w:hAnsi="Times New Roman" w:cs="Times New Roman"/>
          <w:bCs/>
          <w:sz w:val="26"/>
          <w:szCs w:val="26"/>
        </w:rPr>
        <w:t xml:space="preserve">Границами первого сектора, считается территория, в границах от «нулевой» отметки до установленной таблички с номером «1». Протяженность сектор на одного участника составляет – 5 метров, </w:t>
      </w:r>
      <w:r>
        <w:rPr>
          <w:rFonts w:ascii="Times New Roman" w:hAnsi="Times New Roman" w:cs="Times New Roman"/>
          <w:sz w:val="26"/>
          <w:szCs w:val="26"/>
        </w:rPr>
        <w:t>но не более 10 метров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обнаружении препятствий на берегу, водоёме (рельеф берега, топляки, лодки и т.п.), по решению судейской коллегии, могут устанавливаться разрывы между секторами, на расстоянии обеспечивающие безопасное применение рыболовных снастей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 Ловля рыбы производится одновременно одной поплавочной удочкой,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оснащённой одним одинарным крючком и поплавком. Длина удилища не более 7 метров, вес и форма грузил и поплавков произвольные. Грузила должны размещаться на леске выше крючка. Все остальные виды снастей для рыбалки ЗАПРЕЩЕНЫ. Длина лесы не ограничена.</w:t>
      </w:r>
    </w:p>
    <w:p w:rsidR="00CB45F6" w:rsidRDefault="00DC26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Разрешается оснащать удилища пропускными кольцами и различными типами катушек.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5.6. По сигналу (о начале соревнований) участники занимают свои сектора. Оказывать участникам практическую помощь в подготовке места соревнования и снастей ЗАПРЕЩАЕТСЯ. Дополнительные снасти могут быть переданы участнику через судью.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При забросе прикормки участнику разрешается держать удилище в руке или класть на берег, на воду или на специальные держатели, не вынимая снасть из воды.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5.7. Участник, набравший максимальное количество баллов более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чем в одной номинации, считается победителем только в одной на усмотрение членов жюри.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5.8. </w:t>
      </w:r>
      <w:r>
        <w:rPr>
          <w:rFonts w:ascii="Times New Roman" w:hAnsi="Times New Roman" w:cs="Times New Roman"/>
          <w:bCs/>
          <w:sz w:val="26"/>
          <w:szCs w:val="26"/>
        </w:rPr>
        <w:t>Дополнительные условия: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Участнику разрешается применять прикормку и насадку естественного происхождения (опарыш, червь, мотыль, насекомые). Насадка и прикормка могут быть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окрашены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и пропитаны пахучими веществами. Запрещаются приманки, содержащие живую или мёртвую рыбу, а также икру рыб. Запрещается применение наркотических и одурманивающих рыбу веществ. Участник может использовать до 2-х кг увлажненной и просеянной прикормочной смеси (включая балласт), в том числе мотыля не более 0,5 килограмма. 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не нарушать границы выделенного сектора;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не заходить в воду, за исключением подбора рыбы;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проявлять уважение ко всем участникам турнира;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не употреблять спиртные напитки;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запрещается подходить к участнику, лицам, не участвующим в соревновании, за исключением судей и их помощников.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5.9. </w:t>
      </w:r>
      <w:r>
        <w:rPr>
          <w:rFonts w:ascii="Times New Roman" w:hAnsi="Times New Roman" w:cs="Times New Roman"/>
          <w:bCs/>
          <w:sz w:val="26"/>
          <w:szCs w:val="26"/>
        </w:rPr>
        <w:t>В зачёт идёт вся рыба, кроме видов, находящихся в красной книге Республики Коми, за исключением – гольяна, ерша, бычка и других мелких видов рыб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5.10. </w:t>
      </w:r>
      <w:r>
        <w:rPr>
          <w:rFonts w:ascii="Times New Roman" w:hAnsi="Times New Roman" w:cs="Times New Roman"/>
          <w:bCs/>
          <w:sz w:val="26"/>
          <w:szCs w:val="26"/>
        </w:rPr>
        <w:t>В случае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если улов не соответствует промысловому размеру, водных биоресурсов для осуществления любительского рыболовства установленному в           </w:t>
      </w:r>
      <w:r>
        <w:rPr>
          <w:rFonts w:ascii="Times New Roman" w:hAnsi="Times New Roman" w:cs="Times New Roman"/>
          <w:bCs/>
          <w:sz w:val="26"/>
          <w:szCs w:val="26"/>
        </w:rPr>
        <w:lastRenderedPageBreak/>
        <w:t>п. 80 и Таблице 8 Правил рыболовства для Северного рыбохозяйственного бассейна, утвержденных приказом Министерства сельского хозяйства РФ № 292 от 13.05.2021 г., производится его взвешивание/измерение, после чего рыба в живом виде, с минимальными повреждениями незамедлительно отпускается в среду обитания в присутствии судьи, который обязан убедиться в том, что рыба уплыла.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5.11. </w:t>
      </w:r>
      <w:r>
        <w:rPr>
          <w:rFonts w:ascii="Times New Roman" w:hAnsi="Times New Roman" w:cs="Times New Roman"/>
          <w:bCs/>
          <w:sz w:val="26"/>
          <w:szCs w:val="26"/>
        </w:rPr>
        <w:t>Взвешивание уловов проводится судьями одинаковыми весами с точностью измерения до 1 гр. в однотипной таре россыпью. Улов предъявляется к взвешиванию в пакете с номером участника. Улов должен быть максимально освобожден от мусора. В зачёт принимается только рыба, пойманная участником с момента старта и до финиша соревнований.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5.12. Рыбу принимает представитель судейской бригады: улов взвешивается и подсчитывается, после окончания соревнования рыба возвращается участнику соревнования.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5.13. Участник обязан присутствовать при взвешивании улова с дальнейшим подписанием протокола, в котором указывается его вес. После подписания протокола возражения относительно веса улова не принимаются.</w:t>
      </w:r>
    </w:p>
    <w:p w:rsidR="00CB45F6" w:rsidRDefault="00CB45F6">
      <w:pPr>
        <w:spacing w:after="0" w:line="240" w:lineRule="auto"/>
        <w:ind w:right="566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3"/>
        </w:num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Условия участия</w:t>
      </w:r>
    </w:p>
    <w:p w:rsidR="00CB45F6" w:rsidRDefault="00DC26CB">
      <w:pPr>
        <w:pStyle w:val="af3"/>
        <w:numPr>
          <w:ilvl w:val="1"/>
          <w:numId w:val="17"/>
        </w:numPr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Соревнования открытые. К участию допускаются все рыболовы-любители, независимо от возраста, пола и места проживания. Дети до 14 лет допускаются к участию в соревнованиях в присутствии родителей или иных законных представителей ребёнка (опекуны, усыновители, дедушки и бабушки).</w:t>
      </w:r>
    </w:p>
    <w:p w:rsidR="00CB45F6" w:rsidRDefault="00DC26CB">
      <w:pPr>
        <w:pStyle w:val="af3"/>
        <w:numPr>
          <w:ilvl w:val="1"/>
          <w:numId w:val="17"/>
        </w:numPr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Заявки на участие</w:t>
      </w:r>
      <w:r>
        <w:rPr>
          <w:sz w:val="26"/>
          <w:szCs w:val="26"/>
        </w:rPr>
        <w:t xml:space="preserve"> (приложение 2) предоставляются в бумажном или электронном (сканированном) виде с пометкой «Рыбная ловля» в Управление культуры и туризма МР «Печора», по адресу: 169600, Республика Коми, г. Печора, Печорский пр-т, д. 65 (бывшая школа № 5), левое крыло, или </w:t>
      </w:r>
      <w:proofErr w:type="gramStart"/>
      <w:r>
        <w:rPr>
          <w:sz w:val="26"/>
          <w:szCs w:val="26"/>
        </w:rPr>
        <w:t>е</w:t>
      </w:r>
      <w:proofErr w:type="gramEnd"/>
      <w:r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mail</w:t>
      </w:r>
      <w:r>
        <w:rPr>
          <w:sz w:val="26"/>
          <w:szCs w:val="26"/>
        </w:rPr>
        <w:t>: kultura@pechora.rkomi.ru. Также возможно предоставление заполненных заявок непосредственно перед началом соревнований.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В соревновании среди любителей участники располагаются в общей зоне, соревнуются в ловле самой большой особи.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 Участник обязан: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выступать с аккуратно прикрепленным стартовым номером, полученным по жребию; 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иметь документы, удостоверяющие его личность (паспорт, свидетельство о рождении, доверенность);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 время соревнования не шуметь и не мешать другим участникам;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 вмешиваться в работу судей;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иметь свои снасти (организаторы снасти не предоставляют и ответственности за инвентарь (снасти) не несут);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 входить в воду без разрешения судьи;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обеспечивать сохранность своего улова;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соблюдать правила поведения на водоёме;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присутствовать при взвешивании улова.</w:t>
      </w:r>
    </w:p>
    <w:p w:rsidR="00CB45F6" w:rsidRDefault="00CB45F6">
      <w:pPr>
        <w:tabs>
          <w:tab w:val="left" w:pos="1134"/>
        </w:tabs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B45F6" w:rsidRDefault="00DC26CB">
      <w:pPr>
        <w:pStyle w:val="af3"/>
        <w:numPr>
          <w:ilvl w:val="0"/>
          <w:numId w:val="17"/>
        </w:num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Подведение итогов, награждение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 Подведение итогов и награждение проводится согласно программе фестиваля на «Народной поляне».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7.2. Победителям вручаются призы и дипломы по следующим номинациям: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«Самая большая рыба»;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«Самый большой улов»</w:t>
      </w:r>
      <w:r w:rsidR="00F57250">
        <w:rPr>
          <w:rFonts w:ascii="Times New Roman" w:hAnsi="Times New Roman" w:cs="Times New Roman"/>
          <w:sz w:val="26"/>
          <w:szCs w:val="26"/>
        </w:rPr>
        <w:t>.</w:t>
      </w:r>
    </w:p>
    <w:p w:rsidR="00CB45F6" w:rsidRDefault="00DC26CB" w:rsidP="00F5725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7.3. По усмотрению членов жюри могут быть учре</w:t>
      </w:r>
      <w:r w:rsidR="00F57250">
        <w:rPr>
          <w:rFonts w:ascii="Times New Roman" w:hAnsi="Times New Roman" w:cs="Times New Roman"/>
          <w:sz w:val="26"/>
          <w:szCs w:val="26"/>
        </w:rPr>
        <w:t xml:space="preserve">ждены дополнительные номинации: </w:t>
      </w:r>
      <w:proofErr w:type="gramStart"/>
      <w:r w:rsidR="00F57250">
        <w:rPr>
          <w:rFonts w:ascii="Times New Roman" w:hAnsi="Times New Roman" w:cs="Times New Roman"/>
          <w:sz w:val="26"/>
          <w:szCs w:val="26"/>
        </w:rPr>
        <w:t xml:space="preserve">«Самый юный участник», </w:t>
      </w:r>
      <w:r>
        <w:rPr>
          <w:rFonts w:ascii="Times New Roman" w:hAnsi="Times New Roman" w:cs="Times New Roman"/>
          <w:sz w:val="26"/>
          <w:szCs w:val="26"/>
        </w:rPr>
        <w:t xml:space="preserve">«Самая первая рыба», «Папа, мама, я – рыболовная семья», «Самая маленькая рыбка», «Самый взрослый участник» и другие. </w:t>
      </w:r>
      <w:proofErr w:type="gramEnd"/>
    </w:p>
    <w:p w:rsidR="00CB45F6" w:rsidRDefault="00CB45F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7"/>
        </w:num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Жюри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>8.1. Количество членов жюри (судейская коллегия) – не менее трёх человек, в состав которых могут входить рыболовы-любители, спонсоры или представители специализированных магазинов (товары для охоты и рыбалки).</w:t>
      </w:r>
    </w:p>
    <w:p w:rsidR="00CB45F6" w:rsidRDefault="00DC2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 Определение победителей в номинациях производится на основании протокола судейской коллегии.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8.3. Решение членов жюри является окончательным и пересмотру не подлежит.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 Невыполнение условий настоящего положения, а также некорректное отношение к другим участникам конкурса, представителям жюри может являться основанием к дисквалификации (к отстранению) участника (участников) с соревнований.</w:t>
      </w:r>
    </w:p>
    <w:p w:rsidR="00CB45F6" w:rsidRDefault="00CB45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7"/>
        </w:num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Контакты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Дополнительную информацию можно п</w:t>
      </w:r>
      <w:r w:rsidR="00F57250">
        <w:rPr>
          <w:rFonts w:ascii="Times New Roman" w:hAnsi="Times New Roman" w:cs="Times New Roman"/>
          <w:sz w:val="26"/>
          <w:szCs w:val="26"/>
        </w:rPr>
        <w:t>олучить по телефону 8(82142)7-20-00</w:t>
      </w:r>
      <w:r>
        <w:rPr>
          <w:rFonts w:ascii="Times New Roman" w:hAnsi="Times New Roman" w:cs="Times New Roman"/>
          <w:sz w:val="26"/>
          <w:szCs w:val="26"/>
        </w:rPr>
        <w:t xml:space="preserve"> –</w:t>
      </w:r>
      <w:r w:rsidR="00F57250">
        <w:rPr>
          <w:rFonts w:ascii="Times New Roman" w:hAnsi="Times New Roman" w:cs="Times New Roman"/>
          <w:sz w:val="26"/>
          <w:szCs w:val="26"/>
        </w:rPr>
        <w:t xml:space="preserve"> приемная </w:t>
      </w:r>
      <w:r>
        <w:rPr>
          <w:rFonts w:ascii="Times New Roman" w:hAnsi="Times New Roman" w:cs="Times New Roman"/>
          <w:sz w:val="26"/>
          <w:szCs w:val="26"/>
        </w:rPr>
        <w:t>Управления культуры и туризма МР «Печора».</w:t>
      </w:r>
    </w:p>
    <w:p w:rsidR="00CB45F6" w:rsidRDefault="00CB4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</w:p>
    <w:p w:rsidR="00CB45F6" w:rsidRDefault="00DC26CB">
      <w:pPr>
        <w:tabs>
          <w:tab w:val="left" w:pos="3860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>Приложение 1</w:t>
      </w:r>
    </w:p>
    <w:p w:rsidR="00CB45F6" w:rsidRDefault="00DC26CB">
      <w:pPr>
        <w:tabs>
          <w:tab w:val="left" w:pos="3860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к положению о проведении соревнований </w:t>
      </w:r>
    </w:p>
    <w:p w:rsidR="00CB45F6" w:rsidRDefault="00DC26C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по ловле рыбы поплавочной удочкой</w:t>
      </w:r>
    </w:p>
    <w:p w:rsidR="00CB45F6" w:rsidRDefault="00CB4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CB45F6">
      <w:pPr>
        <w:tabs>
          <w:tab w:val="left" w:pos="113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СХЕМА</w:t>
      </w:r>
    </w:p>
    <w:p w:rsidR="00CB45F6" w:rsidRDefault="00DC26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расположения участника на берегу реки</w:t>
      </w:r>
    </w:p>
    <w:p w:rsidR="00CB45F6" w:rsidRDefault="00007419">
      <w:r>
        <w:rPr>
          <w:lang w:eastAsia="en-US"/>
        </w:rPr>
        <w:pict>
          <v:shape id="shape 9" o:spid="_x0000_s1053" type="#_x0000_m1064" style="position:absolute;margin-left:-39pt;margin-top:27.25pt;width:121.35pt;height:37.2pt;z-index:251656704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0000,100000" o:spt="100" o:preferrelative="t" adj="0,,0" path="m84671,r,25000l,25000,,75000r84671,l84671,100000,100000,50000xe" fillcolor="#4f81bd" strokecolor="#243f60" strokeweight="2pt">
            <v:stroke joinstyle="round"/>
            <v:formulas/>
            <v:path o:connecttype="segments" textboxrect="0,25000,92335,75000"/>
            <v:textbox inset="0,0,0,0">
              <w:txbxContent>
                <w:p w:rsidR="00CB45F6" w:rsidRDefault="00DC26C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Течение реки</w:t>
                  </w:r>
                </w:p>
              </w:txbxContent>
            </v:textbox>
          </v:shape>
        </w:pict>
      </w:r>
    </w:p>
    <w:p w:rsidR="00CB45F6" w:rsidRDefault="00CB45F6">
      <w:pPr>
        <w:jc w:val="center"/>
      </w:pPr>
    </w:p>
    <w:p w:rsidR="00CB45F6" w:rsidRDefault="00007419">
      <w:pPr>
        <w:spacing w:after="0" w:line="240" w:lineRule="auto"/>
      </w:pPr>
      <w:r>
        <w:rPr>
          <w:lang w:eastAsia="en-US"/>
        </w:rPr>
        <w:pict>
          <v:shape id="shape 10" o:spid="_x0000_s1052" type="#_x0000_m1064" style="position:absolute;margin-left:403.4pt;margin-top:15pt;width:0;height:211.2pt;z-index:251657728;mso-wrap-distance-left:9pt;mso-wrap-distance-top:0;mso-wrap-distance-right:9pt;mso-wrap-distance-bottom:0" o:spt="20" o:preferrelative="t" o:oned="t" path="m,l21600,21600e" filled="f" fillcolor="white" strokecolor="#4579b8">
            <v:path arrowok="t" fillok="f"/>
            <o:lock v:ext="edit" shapetype="t"/>
          </v:shape>
        </w:pict>
      </w:r>
    </w:p>
    <w:p w:rsidR="00CB45F6" w:rsidRDefault="00007419">
      <w:pPr>
        <w:spacing w:after="0" w:line="240" w:lineRule="auto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11" o:spid="_x0000_s1051" type="#_x0000_t202" style="position:absolute;margin-left:292.95pt;margin-top:12.65pt;width:43.2pt;height:21.5pt;z-index:251673088;visibility:visible;mso-position-horizontal-relative:margin" stroked="f">
            <v:textbox inset="0,0,0,0">
              <w:txbxContent>
                <w:p w:rsidR="00CB45F6" w:rsidRDefault="00DC26CB">
                  <w:pPr>
                    <w:pStyle w:val="12"/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  <w:t>5 метров</w:t>
                  </w:r>
                </w:p>
              </w:txbxContent>
            </v:textbox>
            <w10:wrap anchorx="margin"/>
          </v:shape>
        </w:pict>
      </w:r>
      <w:r>
        <w:pict>
          <v:shape id="shape 12" o:spid="_x0000_s1050" type="#_x0000_m1064" style="position:absolute;margin-left:-44.8pt;margin-top:14.9pt;width:0;height:211.2pt;z-index:251664896;mso-wrap-distance-left:9pt;mso-wrap-distance-top:0;mso-wrap-distance-right:9pt;mso-wrap-distance-bottom:0" o:spt="20" o:preferrelative="t" o:oned="t" path="m,l21600,21600e" filled="f" fillcolor="white" strokecolor="#4579b8">
            <v:path arrowok="t" fillok="f"/>
            <o:lock v:ext="edit" shapetype="t"/>
          </v:shape>
        </w:pict>
      </w:r>
      <w:r>
        <w:pict>
          <v:shape id="shape 13" o:spid="_x0000_s1049" type="#_x0000_m1064" style="position:absolute;margin-left:92.5pt;margin-top:14.3pt;width:0;height:211.2pt;z-index:251663872;mso-wrap-distance-left:9pt;mso-wrap-distance-top:0;mso-wrap-distance-right:9pt;mso-wrap-distance-bottom:0" o:spt="20" o:preferrelative="t" o:oned="t" path="m,l21600,21600e" filled="f" fillcolor="white" strokecolor="#4579b8">
            <v:path arrowok="t" fillok="f"/>
            <o:lock v:ext="edit" shapetype="t"/>
          </v:shape>
        </w:pict>
      </w:r>
      <w:r>
        <w:rPr>
          <w:lang w:eastAsia="en-US"/>
        </w:rPr>
        <w:pict>
          <v:shape id="shape 14" o:spid="_x0000_s1048" type="#_x0000_m1064" style="position:absolute;margin-left:230.5pt;margin-top:12.6pt;width:0;height:211.2pt;z-index:251658752;mso-wrap-distance-left:9pt;mso-wrap-distance-top:0;mso-wrap-distance-right:9pt;mso-wrap-distance-bottom:0" o:spt="20" o:preferrelative="t" o:oned="t" path="m,l21600,21600e" filled="f" fillcolor="white" strokecolor="#4579b8">
            <v:path arrowok="t" fillok="f"/>
            <o:lock v:ext="edit" shapetype="t"/>
          </v:shape>
        </w:pict>
      </w:r>
    </w:p>
    <w:p w:rsidR="00CB45F6" w:rsidRDefault="00007419">
      <w:pPr>
        <w:spacing w:after="0" w:line="240" w:lineRule="auto"/>
      </w:pPr>
      <w:r>
        <w:pict>
          <v:oval id="shape 15" o:spid="_x0000_s1047" style="position:absolute;margin-left:-116pt;margin-top:207.15pt;width:19.8pt;height:17.8pt;z-index:251675136;visibility:visible;mso-position-horizontal-relative:right-margin-area;v-text-anchor:middle" fillcolor="#ffc000" strokecolor="#243f60" strokeweight="2pt">
            <v:textbox inset="0,0,0,0">
              <w:txbxContent>
                <w:p w:rsidR="00CB45F6" w:rsidRDefault="00DC26CB">
                  <w:pPr>
                    <w:ind w:left="-142" w:right="-157"/>
                    <w:jc w:val="center"/>
                    <w:rPr>
                      <w:sz w:val="12"/>
                      <w:szCs w:val="16"/>
                    </w:rPr>
                  </w:pPr>
                  <w:r>
                    <w:rPr>
                      <w:sz w:val="12"/>
                      <w:szCs w:val="16"/>
                    </w:rPr>
                    <w:t>№2</w:t>
                  </w:r>
                </w:p>
              </w:txbxContent>
            </v:textbox>
          </v:oval>
        </w:pict>
      </w:r>
      <w:r>
        <w:pict>
          <v:shapetype id="_x0000_m1062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>
        <w:pict>
          <v:shape id="_x0000_s1045" type="#_x0000_t75" style="position:absolute;margin-left:299.7pt;margin-top:181.2pt;width:1in;height:89.25pt;z-index:-251675136;mso-position-horizontal-relative:margin">
            <v:imagedata r:id="rId14" o:title=""/>
            <v:path textboxrect="0,0,0,0"/>
            <w10:wrap type="topAndBottom" anchorx="margin"/>
          </v:shape>
        </w:pict>
      </w:r>
      <w:r>
        <w:pict>
          <v:shape id="shape 17" o:spid="_x0000_s1044" type="#_x0000_t202" style="position:absolute;margin-left:404.55pt;margin-top:95.45pt;width:91.2pt;height:21.5pt;z-index:251674112;visibility:visible;mso-position-horizontal-relative:margin" stroked="f">
            <v:textbox inset="0,0,0,0">
              <w:txbxContent>
                <w:p w:rsidR="00CB45F6" w:rsidRDefault="00DC26CB">
                  <w:pPr>
                    <w:pStyle w:val="12"/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  <w:t>Граница сектора 1</w:t>
                  </w:r>
                </w:p>
              </w:txbxContent>
            </v:textbox>
            <w10:wrap anchorx="margin"/>
          </v:shape>
        </w:pict>
      </w:r>
      <w:r>
        <w:rPr>
          <w:lang w:eastAsia="en-US"/>
        </w:rPr>
        <w:pict>
          <v:shape id="shape 18" o:spid="_x0000_s1043" type="#_x0000_t202" style="position:absolute;margin-left:-25.65pt;margin-top:259.3pt;width:102pt;height:24pt;z-index:251653632;visibility:visible" stroked="f" strokeweight=".5pt">
            <v:textbox inset="0,0,0,0">
              <w:txbxContent>
                <w:p w:rsidR="00CB45F6" w:rsidRDefault="00DC26CB">
                  <w:pPr>
                    <w:spacing w:after="0" w:line="240" w:lineRule="auto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Береговая линия</w:t>
                  </w:r>
                </w:p>
              </w:txbxContent>
            </v:textbox>
          </v:shape>
        </w:pict>
      </w:r>
      <w:r>
        <w:pict>
          <v:shape id="shape 19" o:spid="_x0000_s1042" type="#_x0000_m1062" style="position:absolute;margin-left:233pt;margin-top:24.15pt;width:170.4pt;height:0;z-index:251672064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0,0"/>
          </v:shape>
        </w:pict>
      </w:r>
      <w:r>
        <w:pict>
          <v:shape id="shape 20" o:spid="_x0000_s1041" type="#_x0000_t202" style="position:absolute;margin-left:-29.25pt;margin-top:73.25pt;width:105.6pt;height:21.5pt;z-index:251671040;visibility:visible;mso-position-horizontal-relative:margin" stroked="f">
            <v:textbox inset="0,0,0,0">
              <w:txbxContent>
                <w:p w:rsidR="00CB45F6" w:rsidRDefault="00DC26CB">
                  <w:pPr>
                    <w:pStyle w:val="12"/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  <w:t>Граница сектора 4</w:t>
                  </w:r>
                </w:p>
              </w:txbxContent>
            </v:textbox>
            <w10:wrap anchorx="margin"/>
          </v:shape>
        </w:pict>
      </w:r>
      <w:r>
        <w:pict>
          <v:shape id="shape 21" o:spid="_x0000_s1040" type="#_x0000_t202" style="position:absolute;margin-left:109.35pt;margin-top:81.05pt;width:105.6pt;height:21.5pt;z-index:251670016;visibility:visible;mso-position-horizontal-relative:margin" stroked="f">
            <v:textbox inset="0,0,0,0">
              <w:txbxContent>
                <w:p w:rsidR="00CB45F6" w:rsidRDefault="00DC26CB">
                  <w:pPr>
                    <w:pStyle w:val="12"/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  <w:t>Граница сектора 3</w:t>
                  </w:r>
                </w:p>
              </w:txbxContent>
            </v:textbox>
            <w10:wrap anchorx="margin"/>
          </v:shape>
        </w:pict>
      </w:r>
      <w:r>
        <w:pict>
          <v:shape id="shape 22" o:spid="_x0000_s1039" type="#_x0000_t202" style="position:absolute;margin-left:265.95pt;margin-top:91.25pt;width:105.6pt;height:21.5pt;z-index:251668992;visibility:visible;mso-position-horizontal-relative:margin" stroked="f">
            <v:textbox inset="0,0,0,0">
              <w:txbxContent>
                <w:p w:rsidR="00CB45F6" w:rsidRDefault="00DC26CB">
                  <w:pPr>
                    <w:pStyle w:val="12"/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  <w:t>Граница сектора 2</w:t>
                  </w:r>
                </w:p>
              </w:txbxContent>
            </v:textbox>
            <w10:wrap anchorx="margin"/>
          </v:shape>
        </w:pict>
      </w:r>
      <w:r>
        <w:pict>
          <v:shape id="shape 23" o:spid="_x0000_s1038" type="#_x0000_m1062" style="position:absolute;margin-left:-42.6pt;margin-top:125.55pt;width:132.6pt;height:.05pt;z-index:251667968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0,0"/>
          </v:shape>
        </w:pict>
      </w:r>
      <w:r>
        <w:pict>
          <v:shape id="shape 24" o:spid="_x0000_s1037" type="#_x0000_m1062" style="position:absolute;margin-left:96pt;margin-top:135.15pt;width:132.6pt;height:.05pt;z-index:251666944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0,0"/>
          </v:shape>
        </w:pict>
      </w:r>
      <w:r>
        <w:pict>
          <v:shape id="shape 25" o:spid="_x0000_s1036" type="#_x0000_m1062" style="position:absolute;margin-left:231.15pt;margin-top:125.55pt;width:170.4pt;height:0;z-index:25166592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0,0"/>
          </v:shape>
        </w:pict>
      </w:r>
      <w:r>
        <w:pict>
          <v:shape id="shape 26" o:spid="_x0000_s1035" type="#_x0000_t202" style="position:absolute;margin-left:17.85pt;margin-top:209.45pt;width:44.4pt;height:21.5pt;z-index:251662848;visibility:visible;mso-position-horizontal-relative:left-margin-area" stroked="f">
            <v:textbox inset="0,0,0,0">
              <w:txbxContent>
                <w:p w:rsidR="00CB45F6" w:rsidRDefault="00DC26CB">
                  <w:pPr>
                    <w:pStyle w:val="12"/>
                    <w:rPr>
                      <w:rFonts w:ascii="Times New Roman" w:hAnsi="Times New Roman" w:cs="Times New Roman"/>
                      <w:b/>
                      <w:i w:val="0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 w:val="0"/>
                      <w:sz w:val="20"/>
                    </w:rPr>
                    <w:t>Сектор 5</w:t>
                  </w:r>
                </w:p>
              </w:txbxContent>
            </v:textbox>
          </v:shape>
        </w:pict>
      </w:r>
      <w:r>
        <w:pict>
          <v:shape id="shape 27" o:spid="_x0000_s1034" type="#_x0000_t202" style="position:absolute;margin-left:156.45pt;margin-top:213.15pt;width:44.4pt;height:21.5pt;z-index:251661824;visibility:visible;mso-position-horizontal-relative:left-margin-area" stroked="f">
            <v:textbox inset="0,0,0,0">
              <w:txbxContent>
                <w:p w:rsidR="00CB45F6" w:rsidRDefault="00DC26CB">
                  <w:pPr>
                    <w:pStyle w:val="12"/>
                    <w:rPr>
                      <w:rFonts w:ascii="Times New Roman" w:hAnsi="Times New Roman" w:cs="Times New Roman"/>
                      <w:b/>
                      <w:i w:val="0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 w:val="0"/>
                      <w:sz w:val="20"/>
                    </w:rPr>
                    <w:t>Сектор 4</w:t>
                  </w:r>
                </w:p>
              </w:txbxContent>
            </v:textbox>
          </v:shape>
        </w:pict>
      </w:r>
      <w:r>
        <w:pict>
          <v:oval id="shape 28" o:spid="_x0000_s1033" style="position:absolute;margin-left:-522.8pt;margin-top:236.95pt;width:19.2pt;height:18pt;z-index:251660800;visibility:visible;mso-position-horizontal-relative:right-margin-area" fillcolor="#ffc000" strokecolor="#243f60" strokeweight="2pt"/>
        </w:pict>
      </w:r>
      <w:r>
        <w:pict>
          <v:oval id="shape 29" o:spid="_x0000_s1032" style="position:absolute;margin-left:-385.4pt;margin-top:236.95pt;width:19.2pt;height:18pt;z-index:251659776;visibility:visible;mso-position-horizontal-relative:right-margin-area" fillcolor="#ffc000" strokecolor="#243f60" strokeweight="2pt"/>
        </w:pict>
      </w:r>
      <w:r>
        <w:rPr>
          <w:lang w:eastAsia="en-US"/>
        </w:rPr>
        <w:pict>
          <v:shape id="shape 30" o:spid="_x0000_s1031" type="#_x0000_t202" style="position:absolute;margin-left:382.35pt;margin-top:195.05pt;width:43.2pt;height:21.5pt;z-index:251654656;visibility:visible;mso-position-horizontal-relative:margin" stroked="f">
            <v:textbox inset="0,0,0,0">
              <w:txbxContent>
                <w:p w:rsidR="00CB45F6" w:rsidRDefault="00DC26CB">
                  <w:pPr>
                    <w:pStyle w:val="12"/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 w:val="0"/>
                      <w:sz w:val="20"/>
                      <w:szCs w:val="20"/>
                    </w:rPr>
                    <w:t>Сектор 2</w:t>
                  </w:r>
                </w:p>
              </w:txbxContent>
            </v:textbox>
            <w10:wrap anchorx="margin"/>
          </v:shape>
        </w:pict>
      </w:r>
      <w:r>
        <w:rPr>
          <w:lang w:eastAsia="en-US"/>
        </w:rPr>
        <w:pict>
          <v:oval id="shape 31" o:spid="_x0000_s1030" style="position:absolute;margin-left:-72.2pt;margin-top:217.85pt;width:19.8pt;height:18pt;z-index:251652608;visibility:visible;mso-position-horizontal-relative:right-margin-area" fillcolor="#ffc000" strokecolor="#243f60" strokeweight="2pt"/>
        </w:pict>
      </w:r>
      <w:r>
        <w:rPr>
          <w:lang w:eastAsia="en-US"/>
        </w:rPr>
        <w:pict>
          <v:shape id="shape 32" o:spid="_x0000_s1029" type="#_x0000_t202" style="position:absolute;margin-left:292.65pt;margin-top:207.75pt;width:44.4pt;height:21.5pt;z-index:251655680;visibility:visible;mso-position-horizontal-relative:left-margin-area" stroked="f">
            <v:textbox inset="0,0,0,0">
              <w:txbxContent>
                <w:p w:rsidR="00CB45F6" w:rsidRDefault="00DC26CB">
                  <w:pPr>
                    <w:pStyle w:val="12"/>
                    <w:rPr>
                      <w:rFonts w:ascii="Times New Roman" w:hAnsi="Times New Roman" w:cs="Times New Roman"/>
                      <w:b/>
                      <w:i w:val="0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 w:val="0"/>
                      <w:sz w:val="20"/>
                    </w:rPr>
                    <w:t>Сектор 3</w:t>
                  </w:r>
                </w:p>
              </w:txbxContent>
            </v:textbox>
          </v:shape>
        </w:pict>
      </w:r>
      <w:r>
        <w:rPr>
          <w:lang w:eastAsia="en-US"/>
        </w:rPr>
        <w:pict>
          <v:oval id="shape 33" o:spid="_x0000_s1028" style="position:absolute;margin-left:-243.2pt;margin-top:230.95pt;width:19.2pt;height:18pt;z-index:251651584;visibility:visible;mso-position-horizontal-relative:right-margin-area" fillcolor="#ffc000" strokecolor="#243f60" strokeweight="2pt"/>
        </w:pict>
      </w:r>
      <w:r>
        <w:rPr>
          <w:lang w:eastAsia="en-US"/>
        </w:rPr>
        <w:pict>
          <v:shape id="shape 34" o:spid="_x0000_s1027" type="#_x0000_m1062" style="position:absolute;margin-left:-50.25pt;margin-top:222.15pt;width:535.8pt;height:45.75pt;z-index:25165056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94488r,c5972,48019,11944,1551,16685,21r,c21424,-1506,22694,76118,28442,85303r,c34190,94488,44213,52720,51174,55127r,c58137,57532,64968,103891,70211,99736r,c75456,95581,77676,37414,82641,30197r17359,26241l100000,56438e" filled="f" strokecolor="#243f60" strokeweight="2pt">
            <v:stroke joinstyle="round"/>
            <v:formulas/>
            <v:path o:connecttype="segments" textboxrect="0,0,0,0"/>
          </v:shape>
        </w:pict>
      </w: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CB45F6">
      <w:pPr>
        <w:spacing w:after="0" w:line="240" w:lineRule="auto"/>
      </w:pPr>
    </w:p>
    <w:p w:rsidR="00CB45F6" w:rsidRDefault="00007419">
      <w:pPr>
        <w:spacing w:after="0" w:line="240" w:lineRule="auto"/>
      </w:pPr>
      <w:r>
        <w:pict>
          <v:oval id="shape 35" o:spid="_x0000_s1026" style="position:absolute;margin-left:-492.25pt;margin-top:15.45pt;width:19.8pt;height:17.8pt;z-index:251676160;visibility:visible;mso-position-horizontal-relative:right-margin-area;v-text-anchor:middle" fillcolor="#ffc000" strokecolor="#243f60" strokeweight="2pt">
            <v:textbox inset="0,0,0,0">
              <w:txbxContent>
                <w:p w:rsidR="00CB45F6" w:rsidRDefault="00DC26CB">
                  <w:pPr>
                    <w:ind w:left="-142" w:right="-157"/>
                    <w:jc w:val="center"/>
                    <w:rPr>
                      <w:sz w:val="12"/>
                      <w:szCs w:val="16"/>
                    </w:rPr>
                  </w:pPr>
                  <w:r>
                    <w:rPr>
                      <w:sz w:val="12"/>
                      <w:szCs w:val="16"/>
                    </w:rPr>
                    <w:t>№2</w:t>
                  </w:r>
                </w:p>
              </w:txbxContent>
            </v:textbox>
          </v:oval>
        </w:pict>
      </w:r>
    </w:p>
    <w:p w:rsidR="00CB45F6" w:rsidRDefault="00DC26CB">
      <w:pPr>
        <w:spacing w:after="0" w:line="240" w:lineRule="auto"/>
        <w:rPr>
          <w:b/>
          <w:sz w:val="24"/>
        </w:rPr>
      </w:pPr>
      <w:r>
        <w:rPr>
          <w:sz w:val="24"/>
        </w:rPr>
        <w:t>- номер участника</w:t>
      </w:r>
    </w:p>
    <w:p w:rsidR="00CB45F6" w:rsidRDefault="00DC26CB">
      <w:pPr>
        <w:tabs>
          <w:tab w:val="left" w:pos="386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CB45F6" w:rsidRDefault="00DC26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</w:p>
    <w:p w:rsidR="00CB45F6" w:rsidRDefault="00DC26CB">
      <w:pPr>
        <w:tabs>
          <w:tab w:val="left" w:pos="3860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>Приложение 2</w:t>
      </w:r>
    </w:p>
    <w:p w:rsidR="00CB45F6" w:rsidRDefault="00DC26CB">
      <w:pPr>
        <w:tabs>
          <w:tab w:val="left" w:pos="3860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к положению о проведении соревнований </w:t>
      </w:r>
    </w:p>
    <w:p w:rsidR="00CB45F6" w:rsidRDefault="00DC26C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по ловле рыбы поплавочной удочкой</w:t>
      </w:r>
    </w:p>
    <w:p w:rsidR="00CB45F6" w:rsidRDefault="00CB45F6">
      <w:pPr>
        <w:spacing w:after="0" w:line="240" w:lineRule="auto"/>
        <w:ind w:firstLine="709"/>
        <w:jc w:val="right"/>
        <w:rPr>
          <w:sz w:val="26"/>
          <w:szCs w:val="26"/>
        </w:rPr>
      </w:pPr>
    </w:p>
    <w:p w:rsidR="00CB45F6" w:rsidRDefault="00CB45F6">
      <w:pPr>
        <w:pStyle w:val="af3"/>
        <w:spacing w:after="0" w:line="240" w:lineRule="auto"/>
        <w:ind w:left="0"/>
        <w:jc w:val="center"/>
        <w:rPr>
          <w:sz w:val="26"/>
          <w:szCs w:val="26"/>
        </w:rPr>
      </w:pPr>
    </w:p>
    <w:p w:rsidR="00CB45F6" w:rsidRDefault="00DC26CB">
      <w:pPr>
        <w:pStyle w:val="af3"/>
        <w:spacing w:after="0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Заявка</w:t>
      </w:r>
    </w:p>
    <w:p w:rsidR="00CB45F6" w:rsidRDefault="00DC26CB">
      <w:pPr>
        <w:pStyle w:val="af3"/>
        <w:spacing w:after="0"/>
        <w:ind w:left="0"/>
        <w:jc w:val="center"/>
        <w:rPr>
          <w:sz w:val="26"/>
          <w:szCs w:val="26"/>
        </w:rPr>
      </w:pPr>
      <w:r>
        <w:rPr>
          <w:sz w:val="26"/>
          <w:szCs w:val="26"/>
        </w:rPr>
        <w:t>на участие в соревнованиях по ловле рыбы поплавочной удочкой</w:t>
      </w:r>
    </w:p>
    <w:p w:rsidR="00CB45F6" w:rsidRDefault="00CB4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Ф.И.О. участника_______________________________________________________</w:t>
      </w:r>
    </w:p>
    <w:p w:rsidR="00CB45F6" w:rsidRDefault="00DC26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CB45F6" w:rsidRDefault="00DC26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Возраст_______________________________________________________________</w:t>
      </w:r>
    </w:p>
    <w:p w:rsidR="00CB45F6" w:rsidRDefault="00DC26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Контактный телефон____________________________________________________</w:t>
      </w:r>
    </w:p>
    <w:p w:rsidR="00CB45F6" w:rsidRDefault="00CB45F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Данные участника (для списания призов):</w:t>
      </w:r>
    </w:p>
    <w:p w:rsidR="00CB45F6" w:rsidRDefault="00DC26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Паспорт – серия, номер, кем и когда выдан___________________________________ ______________________________________________________________________________________________________________________________________________ИНН __________________________________________________________________</w:t>
      </w:r>
    </w:p>
    <w:p w:rsidR="00CB45F6" w:rsidRDefault="00CB45F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условиями соревнований </w:t>
      </w:r>
      <w:proofErr w:type="gramStart"/>
      <w:r>
        <w:rPr>
          <w:rFonts w:ascii="Times New Roman" w:hAnsi="Times New Roman" w:cs="Times New Roman"/>
          <w:sz w:val="26"/>
          <w:szCs w:val="26"/>
        </w:rPr>
        <w:t>ознакомлен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согласен. Даю свое согласие на обработку персональных данных</w:t>
      </w:r>
    </w:p>
    <w:p w:rsidR="00CB45F6" w:rsidRDefault="00CB45F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 w:rsidP="00540B3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Подпись ________________                  </w:t>
      </w:r>
      <w:r w:rsidR="00540B3D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  Дата ___________________________</w:t>
      </w:r>
    </w:p>
    <w:p w:rsidR="00CB45F6" w:rsidRDefault="00CB45F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</w:pPr>
    </w:p>
    <w:p w:rsidR="00CB45F6" w:rsidRDefault="00DC26C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 </w:t>
      </w: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5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положению о проведении 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гастрономического  фестиваля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«Черинянь гаж»</w:t>
      </w: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Положение 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проведении игры-путешествия </w:t>
      </w:r>
    </w:p>
    <w:p w:rsidR="00CB45F6" w:rsidRDefault="00F572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26CB">
        <w:rPr>
          <w:rFonts w:ascii="Times New Roman" w:hAnsi="Times New Roman" w:cs="Times New Roman"/>
          <w:sz w:val="26"/>
          <w:szCs w:val="26"/>
        </w:rPr>
        <w:t>(далее – игра)</w:t>
      </w:r>
    </w:p>
    <w:p w:rsidR="00CB45F6" w:rsidRDefault="00CB45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Игра проводится в д. Бызовой в рамках гастрономического фестиваля «Черинянь гаж». Фестиваль организуется с 2012 года в последнее воскресенье июня. Идея создания праздника возникла в 2010 году, когда муниципальной район «Печора» вошел в книгу Рекордов России с самым длинным рыбным пирогом – 10 метров 55 см.</w:t>
      </w:r>
    </w:p>
    <w:p w:rsidR="00CB45F6" w:rsidRDefault="00CB45F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5"/>
        </w:numPr>
        <w:spacing w:after="0" w:line="240" w:lineRule="auto"/>
        <w:ind w:left="714" w:hanging="35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Учредитель</w:t>
      </w:r>
    </w:p>
    <w:p w:rsidR="00CB45F6" w:rsidRDefault="00F57250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 w:rsidR="00DC26CB">
        <w:rPr>
          <w:sz w:val="26"/>
          <w:szCs w:val="26"/>
        </w:rPr>
        <w:t>Управление культуры и туризма МР «Печора».</w:t>
      </w:r>
    </w:p>
    <w:p w:rsidR="00CB45F6" w:rsidRDefault="00CB45F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6"/>
        </w:numPr>
        <w:spacing w:after="0" w:line="240" w:lineRule="auto"/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Организатор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МБУ «МКО «Меридиан»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МАУ «Кинотеатр»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МБУ ГО «Досуг»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МБУ «ПМЦБС»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МБУ «ПИКМ»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МАУ «ЭП «Бызовая».</w:t>
      </w:r>
    </w:p>
    <w:p w:rsidR="00CB45F6" w:rsidRDefault="00CB45F6">
      <w:pPr>
        <w:spacing w:after="0" w:line="240" w:lineRule="auto"/>
        <w:ind w:right="566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6"/>
        </w:numPr>
        <w:spacing w:after="0" w:line="240" w:lineRule="auto"/>
        <w:ind w:left="0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Цель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игровой форме приобщить население МО МР «Печора» к </w:t>
      </w:r>
      <w:r>
        <w:rPr>
          <w:rFonts w:eastAsia="Times New Roman"/>
          <w:sz w:val="26"/>
          <w:szCs w:val="26"/>
        </w:rPr>
        <w:t>традициям коми народа.</w:t>
      </w:r>
    </w:p>
    <w:p w:rsidR="00CB45F6" w:rsidRDefault="00CB45F6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6"/>
        </w:num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Задачи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rFonts w:eastAsia="Times New Roman"/>
          <w:sz w:val="26"/>
          <w:szCs w:val="26"/>
        </w:rPr>
        <w:t>- популяризация традиционной коми кухни</w:t>
      </w:r>
      <w:r>
        <w:rPr>
          <w:sz w:val="26"/>
          <w:szCs w:val="26"/>
        </w:rPr>
        <w:t>;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- организация активного, в том числе семейного отдыха, популяризация здорового образа жизни;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rFonts w:eastAsia="Times New Roman"/>
          <w:b/>
          <w:sz w:val="26"/>
          <w:szCs w:val="26"/>
        </w:rPr>
      </w:pPr>
      <w:r>
        <w:rPr>
          <w:sz w:val="26"/>
          <w:szCs w:val="26"/>
        </w:rPr>
        <w:t>- формирование у населения МО МР «Печора» знаний о коми культуре.</w:t>
      </w:r>
    </w:p>
    <w:p w:rsidR="00CB45F6" w:rsidRDefault="00CB45F6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6"/>
        </w:num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Порядок проведения и условия участия</w:t>
      </w:r>
    </w:p>
    <w:p w:rsidR="00CB45F6" w:rsidRDefault="00DC26CB">
      <w:pPr>
        <w:pStyle w:val="af9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5.1. Мероприятие пройдет в рамках гастрономичес</w:t>
      </w:r>
      <w:r w:rsidR="00F57250">
        <w:rPr>
          <w:sz w:val="26"/>
          <w:szCs w:val="26"/>
        </w:rPr>
        <w:t>кого фестиваля «Черинянь гаж» 28 июня 2026</w:t>
      </w:r>
      <w:r>
        <w:rPr>
          <w:sz w:val="26"/>
          <w:szCs w:val="26"/>
        </w:rPr>
        <w:t xml:space="preserve">  г. в д. Бызовая. 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5.2. Участниками мероприятия могут стать жители МО МР «Печора» без ограничений по возрасту и полу, объединившиеся в команды до 7 человек.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5.3. Каждой команде необходимо заранее продумать внешний вид участников (подобрать костюмы/форму/знаки отличия и т.д.), выбрать название и придумать слоган.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5.4. Командам необходимо обойти 10 тематических полян, расположенных по всей деревне, выполнить определенные задания и в игровой форме собрать необходимые ингредиенты для приготовления национального рыбного пирога. 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>5.5. Порядок посещения полян команды-участники выбирают самостоятельно. Участники мероприятия обязаны выполнять задания способами, не угрожающими жизни и здоровью ни игроков, ни других лиц.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5.6. Главным критерием определения победителей в мероприятии станет минимально затраченное время на прохождение испытаний. 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5.7. Перемещение по полянам осуществляется только полным составом команды, заявленным на мероприятии. Изменения в заявленных составах команд по ходу мероприятия не допускаются. 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5.8. Старт и финиш мероприятия пройдет на «Народной поляне» фестиваля. 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5.9. Программа проведения:</w:t>
      </w:r>
    </w:p>
    <w:p w:rsidR="00CB45F6" w:rsidRDefault="00DC26CB">
      <w:pPr>
        <w:pStyle w:val="af9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10.30–11.30 – регистрация участников в д. Бызовая на поляне «Народная», у сцены.</w:t>
      </w:r>
    </w:p>
    <w:p w:rsidR="00CB45F6" w:rsidRDefault="00DC26CB">
      <w:pPr>
        <w:pStyle w:val="af9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12.00–14.00 – старт, прохождение игры, выполнение заданий.</w:t>
      </w:r>
    </w:p>
    <w:p w:rsidR="00CB45F6" w:rsidRDefault="00DC26CB">
      <w:pPr>
        <w:pStyle w:val="af9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14.00–14.30 – презентация приготовления национального рыбного пирога.</w:t>
      </w:r>
    </w:p>
    <w:p w:rsidR="00CB45F6" w:rsidRDefault="00DC26CB">
      <w:pPr>
        <w:pStyle w:val="af9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14.00 -15.00  – подведение итогов.</w:t>
      </w:r>
    </w:p>
    <w:p w:rsidR="00CB45F6" w:rsidRDefault="00DC26CB">
      <w:pPr>
        <w:pStyle w:val="af9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15.00 –  награждение.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5.10. Подать заявку (приложение 1) на участие в мероприятии возможно двумя способами:</w:t>
      </w:r>
    </w:p>
    <w:p w:rsidR="00CB45F6" w:rsidRDefault="00DC26CB">
      <w:pPr>
        <w:pStyle w:val="16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заранее – через МБУ «МКО «Меридиан», расположенного по адресу:        ул. Советская, д. 47, каб. № 21 или </w:t>
      </w:r>
      <w:proofErr w:type="gramStart"/>
      <w:r>
        <w:rPr>
          <w:rFonts w:ascii="Times New Roman" w:hAnsi="Times New Roman"/>
          <w:sz w:val="26"/>
          <w:szCs w:val="26"/>
        </w:rPr>
        <w:t>по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тел</w:t>
      </w:r>
      <w:proofErr w:type="gramEnd"/>
      <w:r>
        <w:rPr>
          <w:rFonts w:ascii="Times New Roman" w:hAnsi="Times New Roman"/>
          <w:sz w:val="26"/>
          <w:szCs w:val="26"/>
        </w:rPr>
        <w:t xml:space="preserve">/факсу 8(82142) 7-57-30, а так же по электронной почте </w:t>
      </w:r>
      <w:hyperlink r:id="rId15" w:tooltip="mailto:mko_meridian@mail.ru" w:history="1">
        <w:r>
          <w:rPr>
            <w:rStyle w:val="af2"/>
            <w:rFonts w:ascii="Times New Roman" w:hAnsi="Times New Roman"/>
            <w:color w:val="auto"/>
            <w:sz w:val="26"/>
            <w:szCs w:val="26"/>
          </w:rPr>
          <w:t>mko_meridian@mail.ru</w:t>
        </w:r>
      </w:hyperlink>
      <w:r>
        <w:rPr>
          <w:rFonts w:ascii="Times New Roman" w:hAnsi="Times New Roman"/>
          <w:sz w:val="26"/>
          <w:szCs w:val="26"/>
        </w:rPr>
        <w:t xml:space="preserve"> (с пометкой «Игра-путешествие»);</w:t>
      </w:r>
    </w:p>
    <w:p w:rsidR="00CB45F6" w:rsidRDefault="00DC26CB">
      <w:pPr>
        <w:pStyle w:val="af3"/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- непосредственно на фестивале.</w:t>
      </w:r>
    </w:p>
    <w:p w:rsidR="00CB45F6" w:rsidRDefault="00CB45F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B45F6" w:rsidRDefault="00DC26CB">
      <w:pPr>
        <w:pStyle w:val="af3"/>
        <w:numPr>
          <w:ilvl w:val="0"/>
          <w:numId w:val="16"/>
        </w:num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Награждение</w:t>
      </w:r>
    </w:p>
    <w:p w:rsidR="00CB45F6" w:rsidRDefault="00DC26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Первые три команды, посетившие все поляны и справившиеся с заданиями быстрее остальных, станут обладателями памятного сувенира. По усмотрению организаторов могут быть учреждены дополнительные номинации и призы.</w:t>
      </w:r>
    </w:p>
    <w:p w:rsidR="00CB45F6" w:rsidRDefault="00CB45F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pStyle w:val="af3"/>
        <w:numPr>
          <w:ilvl w:val="0"/>
          <w:numId w:val="16"/>
        </w:numPr>
        <w:spacing w:after="0" w:line="240" w:lineRule="auto"/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Контакты</w:t>
      </w:r>
    </w:p>
    <w:p w:rsidR="00CB45F6" w:rsidRDefault="00DC26CB">
      <w:pPr>
        <w:pStyle w:val="af9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Дополнительную информацию можно получить по телефону </w:t>
      </w:r>
      <w:r w:rsidR="00F57250">
        <w:rPr>
          <w:sz w:val="26"/>
          <w:szCs w:val="26"/>
        </w:rPr>
        <w:t xml:space="preserve">8(82142) 7-57-30 – информационно-методический отдел </w:t>
      </w:r>
      <w:r>
        <w:rPr>
          <w:color w:val="000000"/>
          <w:sz w:val="26"/>
          <w:szCs w:val="26"/>
        </w:rPr>
        <w:t>МБУ «МКО «Меридиан».</w:t>
      </w: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F57250" w:rsidRDefault="00F572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F57250" w:rsidRDefault="00F572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F57250" w:rsidRDefault="00F572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F57250" w:rsidRDefault="00F572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F57250" w:rsidRDefault="00F572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:rsidR="00CB45F6" w:rsidRDefault="00DC26C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положению о проведении </w:t>
      </w:r>
    </w:p>
    <w:p w:rsidR="00CB45F6" w:rsidRDefault="0058444A" w:rsidP="00F5725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игры-путешествия</w:t>
      </w:r>
    </w:p>
    <w:p w:rsidR="00CB45F6" w:rsidRDefault="00CB45F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Заявка на участие </w:t>
      </w:r>
    </w:p>
    <w:p w:rsidR="00CB45F6" w:rsidRDefault="00DC26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 игре – путешествии </w:t>
      </w:r>
    </w:p>
    <w:p w:rsidR="00CB45F6" w:rsidRDefault="00CB45F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6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CB45F6">
        <w:tc>
          <w:tcPr>
            <w:tcW w:w="9322" w:type="dxa"/>
          </w:tcPr>
          <w:p w:rsidR="00CB45F6" w:rsidRDefault="00DC26CB">
            <w:pPr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команды ___________________________________________________</w:t>
            </w:r>
          </w:p>
        </w:tc>
      </w:tr>
      <w:tr w:rsidR="00CB45F6">
        <w:tc>
          <w:tcPr>
            <w:tcW w:w="9322" w:type="dxa"/>
          </w:tcPr>
          <w:p w:rsidR="00CB45F6" w:rsidRDefault="00CB45F6">
            <w:pPr>
              <w:tabs>
                <w:tab w:val="left" w:pos="9355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45F6" w:rsidRDefault="00CB45F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tbl>
      <w:tblPr>
        <w:tblStyle w:val="af6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641"/>
        <w:gridCol w:w="2869"/>
        <w:gridCol w:w="2410"/>
        <w:gridCol w:w="3396"/>
      </w:tblGrid>
      <w:tr w:rsidR="00CB45F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DC26CB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DC26CB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 участника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DC26CB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телефон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DC26CB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Согласие  на обработку персональных данных, с условиями проведения игры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ознакомлен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(подпись)</w:t>
            </w:r>
          </w:p>
        </w:tc>
      </w:tr>
      <w:tr w:rsidR="00CB45F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5F6" w:rsidRDefault="00DC26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5F6" w:rsidRDefault="00DC26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5F6" w:rsidRDefault="00DC26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5F6" w:rsidRDefault="00DC26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5F6" w:rsidRDefault="00DC26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5F6" w:rsidRDefault="00DC26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45F6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5F6" w:rsidRDefault="00DC26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45F6" w:rsidRDefault="00CB45F6">
            <w:pPr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CB45F6" w:rsidRDefault="00DC26C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textWrapping" w:clear="all"/>
      </w:r>
    </w:p>
    <w:p w:rsidR="00CB45F6" w:rsidRDefault="00CB45F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B45F6" w:rsidRDefault="00DC26C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CB45F6" w:rsidRDefault="00CB45F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CB45F6" w:rsidRDefault="00CB45F6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45F6" w:rsidRDefault="00CB45F6" w:rsidP="0058444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CB45F6" w:rsidSect="00CB4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FD9" w:rsidRDefault="00175FD9">
      <w:pPr>
        <w:spacing w:after="0" w:line="240" w:lineRule="auto"/>
      </w:pPr>
      <w:r>
        <w:separator/>
      </w:r>
    </w:p>
  </w:endnote>
  <w:endnote w:type="continuationSeparator" w:id="0">
    <w:p w:rsidR="00175FD9" w:rsidRDefault="00175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RewinderTitulRgh">
    <w:charset w:val="CC"/>
    <w:family w:val="decorative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FD9" w:rsidRDefault="00175FD9">
      <w:pPr>
        <w:spacing w:after="0" w:line="240" w:lineRule="auto"/>
      </w:pPr>
      <w:r>
        <w:separator/>
      </w:r>
    </w:p>
  </w:footnote>
  <w:footnote w:type="continuationSeparator" w:id="0">
    <w:p w:rsidR="00175FD9" w:rsidRDefault="00175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6960"/>
    <w:multiLevelType w:val="hybridMultilevel"/>
    <w:tmpl w:val="B3F2BBDC"/>
    <w:lvl w:ilvl="0" w:tplc="624A4F2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6"/>
      </w:rPr>
    </w:lvl>
    <w:lvl w:ilvl="1" w:tplc="1EDE6FFE">
      <w:start w:val="1"/>
      <w:numFmt w:val="lowerLetter"/>
      <w:lvlText w:val="%2."/>
      <w:lvlJc w:val="left"/>
      <w:pPr>
        <w:ind w:left="1364" w:hanging="360"/>
      </w:pPr>
    </w:lvl>
    <w:lvl w:ilvl="2" w:tplc="018E1C14">
      <w:start w:val="1"/>
      <w:numFmt w:val="lowerRoman"/>
      <w:lvlText w:val="%3."/>
      <w:lvlJc w:val="right"/>
      <w:pPr>
        <w:ind w:left="2084" w:hanging="180"/>
      </w:pPr>
    </w:lvl>
    <w:lvl w:ilvl="3" w:tplc="90E04E32">
      <w:start w:val="1"/>
      <w:numFmt w:val="decimal"/>
      <w:lvlText w:val="%4."/>
      <w:lvlJc w:val="left"/>
      <w:pPr>
        <w:ind w:left="2804" w:hanging="360"/>
      </w:pPr>
    </w:lvl>
    <w:lvl w:ilvl="4" w:tplc="58D8C8EA">
      <w:start w:val="1"/>
      <w:numFmt w:val="lowerLetter"/>
      <w:lvlText w:val="%5."/>
      <w:lvlJc w:val="left"/>
      <w:pPr>
        <w:ind w:left="3524" w:hanging="360"/>
      </w:pPr>
    </w:lvl>
    <w:lvl w:ilvl="5" w:tplc="2DFA219A">
      <w:start w:val="1"/>
      <w:numFmt w:val="lowerRoman"/>
      <w:lvlText w:val="%6."/>
      <w:lvlJc w:val="right"/>
      <w:pPr>
        <w:ind w:left="4244" w:hanging="180"/>
      </w:pPr>
    </w:lvl>
    <w:lvl w:ilvl="6" w:tplc="5C988A0E">
      <w:start w:val="1"/>
      <w:numFmt w:val="decimal"/>
      <w:lvlText w:val="%7."/>
      <w:lvlJc w:val="left"/>
      <w:pPr>
        <w:ind w:left="4964" w:hanging="360"/>
      </w:pPr>
    </w:lvl>
    <w:lvl w:ilvl="7" w:tplc="A7607B7A">
      <w:start w:val="1"/>
      <w:numFmt w:val="lowerLetter"/>
      <w:lvlText w:val="%8."/>
      <w:lvlJc w:val="left"/>
      <w:pPr>
        <w:ind w:left="5684" w:hanging="360"/>
      </w:pPr>
    </w:lvl>
    <w:lvl w:ilvl="8" w:tplc="65DE6EAA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853A5D"/>
    <w:multiLevelType w:val="multilevel"/>
    <w:tmpl w:val="419A4708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9426182"/>
    <w:multiLevelType w:val="hybridMultilevel"/>
    <w:tmpl w:val="1B0E3D4A"/>
    <w:lvl w:ilvl="0" w:tplc="C264F5D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984806" w:themeColor="accent6" w:themeShade="80"/>
      </w:rPr>
    </w:lvl>
    <w:lvl w:ilvl="1" w:tplc="DD9EA52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07AA58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DE0570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A6654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A9C12C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60EF3F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C14526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9063FC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DA567B"/>
    <w:multiLevelType w:val="multilevel"/>
    <w:tmpl w:val="8C5C52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0F5314D0"/>
    <w:multiLevelType w:val="multilevel"/>
    <w:tmpl w:val="6DF02E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10A53267"/>
    <w:multiLevelType w:val="multilevel"/>
    <w:tmpl w:val="A2E841A8"/>
    <w:lvl w:ilvl="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10E55ECD"/>
    <w:multiLevelType w:val="hybridMultilevel"/>
    <w:tmpl w:val="4A7A87F6"/>
    <w:lvl w:ilvl="0" w:tplc="905EF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A4ACD2">
      <w:start w:val="1"/>
      <w:numFmt w:val="lowerLetter"/>
      <w:lvlText w:val="%2."/>
      <w:lvlJc w:val="left"/>
      <w:pPr>
        <w:ind w:left="1440" w:hanging="360"/>
      </w:pPr>
    </w:lvl>
    <w:lvl w:ilvl="2" w:tplc="91B8D44A">
      <w:start w:val="1"/>
      <w:numFmt w:val="lowerRoman"/>
      <w:lvlText w:val="%3."/>
      <w:lvlJc w:val="right"/>
      <w:pPr>
        <w:ind w:left="2160" w:hanging="180"/>
      </w:pPr>
    </w:lvl>
    <w:lvl w:ilvl="3" w:tplc="A57AD66C">
      <w:start w:val="1"/>
      <w:numFmt w:val="decimal"/>
      <w:lvlText w:val="%4."/>
      <w:lvlJc w:val="left"/>
      <w:pPr>
        <w:ind w:left="2880" w:hanging="360"/>
      </w:pPr>
    </w:lvl>
    <w:lvl w:ilvl="4" w:tplc="72768D26">
      <w:start w:val="1"/>
      <w:numFmt w:val="lowerLetter"/>
      <w:lvlText w:val="%5."/>
      <w:lvlJc w:val="left"/>
      <w:pPr>
        <w:ind w:left="3600" w:hanging="360"/>
      </w:pPr>
    </w:lvl>
    <w:lvl w:ilvl="5" w:tplc="90D6DCBE">
      <w:start w:val="1"/>
      <w:numFmt w:val="lowerRoman"/>
      <w:lvlText w:val="%6."/>
      <w:lvlJc w:val="right"/>
      <w:pPr>
        <w:ind w:left="4320" w:hanging="180"/>
      </w:pPr>
    </w:lvl>
    <w:lvl w:ilvl="6" w:tplc="02EC724A">
      <w:start w:val="1"/>
      <w:numFmt w:val="decimal"/>
      <w:lvlText w:val="%7."/>
      <w:lvlJc w:val="left"/>
      <w:pPr>
        <w:ind w:left="5040" w:hanging="360"/>
      </w:pPr>
    </w:lvl>
    <w:lvl w:ilvl="7" w:tplc="E48C7F38">
      <w:start w:val="1"/>
      <w:numFmt w:val="lowerLetter"/>
      <w:lvlText w:val="%8."/>
      <w:lvlJc w:val="left"/>
      <w:pPr>
        <w:ind w:left="5760" w:hanging="360"/>
      </w:pPr>
    </w:lvl>
    <w:lvl w:ilvl="8" w:tplc="0C489E8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250F5"/>
    <w:multiLevelType w:val="multilevel"/>
    <w:tmpl w:val="4EA0DAA8"/>
    <w:lvl w:ilvl="0">
      <w:start w:val="2"/>
      <w:numFmt w:val="decimal"/>
      <w:lvlText w:val="%1."/>
      <w:lvlJc w:val="left"/>
      <w:pPr>
        <w:ind w:left="720" w:hanging="360"/>
      </w:pPr>
      <w:rPr>
        <w:rFonts w:ascii="a_RewinderTitulRgh" w:hAnsi="a_RewinderTitulRgh" w:hint="default"/>
        <w:color w:val="984806" w:themeColor="accent6" w:themeShade="8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1C2440C9"/>
    <w:multiLevelType w:val="multilevel"/>
    <w:tmpl w:val="E2E2A3C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9">
    <w:nsid w:val="1D89598F"/>
    <w:multiLevelType w:val="multilevel"/>
    <w:tmpl w:val="CB6A19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02438BE"/>
    <w:multiLevelType w:val="hybridMultilevel"/>
    <w:tmpl w:val="0B401684"/>
    <w:lvl w:ilvl="0" w:tplc="3C0AD246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984806" w:themeColor="accent6" w:themeShade="80"/>
      </w:rPr>
    </w:lvl>
    <w:lvl w:ilvl="1" w:tplc="5F4C4CE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D96422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BD825D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8E7B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9ECF54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5C4AC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FEC095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A10211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3217377"/>
    <w:multiLevelType w:val="multilevel"/>
    <w:tmpl w:val="01043E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9380767"/>
    <w:multiLevelType w:val="hybridMultilevel"/>
    <w:tmpl w:val="70F01A22"/>
    <w:lvl w:ilvl="0" w:tplc="ECA4F450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984806" w:themeColor="accent6" w:themeShade="80"/>
      </w:rPr>
    </w:lvl>
    <w:lvl w:ilvl="1" w:tplc="688084C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7B0B2A8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7CAE7EEA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668C693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E354B85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83605C02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DC6B480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510F546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43F6F8A"/>
    <w:multiLevelType w:val="hybridMultilevel"/>
    <w:tmpl w:val="84A4174A"/>
    <w:lvl w:ilvl="0" w:tplc="D4740B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370D73E">
      <w:start w:val="1"/>
      <w:numFmt w:val="lowerLetter"/>
      <w:lvlText w:val="%2."/>
      <w:lvlJc w:val="left"/>
      <w:pPr>
        <w:ind w:left="1440" w:hanging="360"/>
      </w:pPr>
    </w:lvl>
    <w:lvl w:ilvl="2" w:tplc="ECD69562">
      <w:start w:val="1"/>
      <w:numFmt w:val="lowerRoman"/>
      <w:lvlText w:val="%3."/>
      <w:lvlJc w:val="right"/>
      <w:pPr>
        <w:ind w:left="2160" w:hanging="180"/>
      </w:pPr>
    </w:lvl>
    <w:lvl w:ilvl="3" w:tplc="3FB699D2">
      <w:start w:val="1"/>
      <w:numFmt w:val="decimal"/>
      <w:lvlText w:val="%4."/>
      <w:lvlJc w:val="left"/>
      <w:pPr>
        <w:ind w:left="2880" w:hanging="360"/>
      </w:pPr>
    </w:lvl>
    <w:lvl w:ilvl="4" w:tplc="9FF62076">
      <w:start w:val="1"/>
      <w:numFmt w:val="lowerLetter"/>
      <w:lvlText w:val="%5."/>
      <w:lvlJc w:val="left"/>
      <w:pPr>
        <w:ind w:left="3600" w:hanging="360"/>
      </w:pPr>
    </w:lvl>
    <w:lvl w:ilvl="5" w:tplc="C876DEE4">
      <w:start w:val="1"/>
      <w:numFmt w:val="lowerRoman"/>
      <w:lvlText w:val="%6."/>
      <w:lvlJc w:val="right"/>
      <w:pPr>
        <w:ind w:left="4320" w:hanging="180"/>
      </w:pPr>
    </w:lvl>
    <w:lvl w:ilvl="6" w:tplc="4BB2671E">
      <w:start w:val="1"/>
      <w:numFmt w:val="decimal"/>
      <w:lvlText w:val="%7."/>
      <w:lvlJc w:val="left"/>
      <w:pPr>
        <w:ind w:left="5040" w:hanging="360"/>
      </w:pPr>
    </w:lvl>
    <w:lvl w:ilvl="7" w:tplc="4D6E059E">
      <w:start w:val="1"/>
      <w:numFmt w:val="lowerLetter"/>
      <w:lvlText w:val="%8."/>
      <w:lvlJc w:val="left"/>
      <w:pPr>
        <w:ind w:left="5760" w:hanging="360"/>
      </w:pPr>
    </w:lvl>
    <w:lvl w:ilvl="8" w:tplc="F0F2094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F24A60"/>
    <w:multiLevelType w:val="multilevel"/>
    <w:tmpl w:val="63BCAF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70FC47A1"/>
    <w:multiLevelType w:val="hybridMultilevel"/>
    <w:tmpl w:val="514E7D40"/>
    <w:lvl w:ilvl="0" w:tplc="917CE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4EEC4C">
      <w:start w:val="1"/>
      <w:numFmt w:val="lowerLetter"/>
      <w:lvlText w:val="%2."/>
      <w:lvlJc w:val="left"/>
      <w:pPr>
        <w:ind w:left="1440" w:hanging="360"/>
      </w:pPr>
    </w:lvl>
    <w:lvl w:ilvl="2" w:tplc="A63618B4">
      <w:start w:val="1"/>
      <w:numFmt w:val="lowerRoman"/>
      <w:lvlText w:val="%3."/>
      <w:lvlJc w:val="right"/>
      <w:pPr>
        <w:ind w:left="2160" w:hanging="180"/>
      </w:pPr>
    </w:lvl>
    <w:lvl w:ilvl="3" w:tplc="0F6C1138">
      <w:start w:val="1"/>
      <w:numFmt w:val="decimal"/>
      <w:lvlText w:val="%4."/>
      <w:lvlJc w:val="left"/>
      <w:pPr>
        <w:ind w:left="2880" w:hanging="360"/>
      </w:pPr>
    </w:lvl>
    <w:lvl w:ilvl="4" w:tplc="0C322AAE">
      <w:start w:val="1"/>
      <w:numFmt w:val="lowerLetter"/>
      <w:lvlText w:val="%5."/>
      <w:lvlJc w:val="left"/>
      <w:pPr>
        <w:ind w:left="3600" w:hanging="360"/>
      </w:pPr>
    </w:lvl>
    <w:lvl w:ilvl="5" w:tplc="E25EB7E4">
      <w:start w:val="1"/>
      <w:numFmt w:val="lowerRoman"/>
      <w:lvlText w:val="%6."/>
      <w:lvlJc w:val="right"/>
      <w:pPr>
        <w:ind w:left="4320" w:hanging="180"/>
      </w:pPr>
    </w:lvl>
    <w:lvl w:ilvl="6" w:tplc="5964CBAE">
      <w:start w:val="1"/>
      <w:numFmt w:val="decimal"/>
      <w:lvlText w:val="%7."/>
      <w:lvlJc w:val="left"/>
      <w:pPr>
        <w:ind w:left="5040" w:hanging="360"/>
      </w:pPr>
    </w:lvl>
    <w:lvl w:ilvl="7" w:tplc="80A60862">
      <w:start w:val="1"/>
      <w:numFmt w:val="lowerLetter"/>
      <w:lvlText w:val="%8."/>
      <w:lvlJc w:val="left"/>
      <w:pPr>
        <w:ind w:left="5760" w:hanging="360"/>
      </w:pPr>
    </w:lvl>
    <w:lvl w:ilvl="8" w:tplc="F75AF472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8D079F"/>
    <w:multiLevelType w:val="multilevel"/>
    <w:tmpl w:val="704CAD6A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8"/>
  </w:num>
  <w:num w:numId="5">
    <w:abstractNumId w:val="7"/>
  </w:num>
  <w:num w:numId="6">
    <w:abstractNumId w:val="15"/>
  </w:num>
  <w:num w:numId="7">
    <w:abstractNumId w:val="12"/>
  </w:num>
  <w:num w:numId="8">
    <w:abstractNumId w:val="2"/>
  </w:num>
  <w:num w:numId="9">
    <w:abstractNumId w:val="10"/>
  </w:num>
  <w:num w:numId="10">
    <w:abstractNumId w:val="3"/>
  </w:num>
  <w:num w:numId="11">
    <w:abstractNumId w:val="4"/>
  </w:num>
  <w:num w:numId="12">
    <w:abstractNumId w:val="0"/>
  </w:num>
  <w:num w:numId="13">
    <w:abstractNumId w:val="11"/>
  </w:num>
  <w:num w:numId="14">
    <w:abstractNumId w:val="9"/>
  </w:num>
  <w:num w:numId="15">
    <w:abstractNumId w:val="6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5F6"/>
    <w:rsid w:val="00007419"/>
    <w:rsid w:val="00097A8E"/>
    <w:rsid w:val="00175FD9"/>
    <w:rsid w:val="001D2BE2"/>
    <w:rsid w:val="0027701D"/>
    <w:rsid w:val="002B6B57"/>
    <w:rsid w:val="002D32E5"/>
    <w:rsid w:val="002D5453"/>
    <w:rsid w:val="002E657D"/>
    <w:rsid w:val="0042297A"/>
    <w:rsid w:val="00477EB4"/>
    <w:rsid w:val="00540B3D"/>
    <w:rsid w:val="005768F8"/>
    <w:rsid w:val="0058444A"/>
    <w:rsid w:val="00831BFA"/>
    <w:rsid w:val="008F773F"/>
    <w:rsid w:val="00940FDC"/>
    <w:rsid w:val="00B85305"/>
    <w:rsid w:val="00CB45F6"/>
    <w:rsid w:val="00DC26CB"/>
    <w:rsid w:val="00E114FB"/>
    <w:rsid w:val="00F57250"/>
    <w:rsid w:val="00FC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CB45F6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CB45F6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CB45F6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CB45F6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CB45F6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CB45F6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CB45F6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CB45F6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CB45F6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CB45F6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CB45F6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CB45F6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CB45F6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CB45F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CB45F6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CB45F6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CB45F6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CB45F6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B45F6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CB45F6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B45F6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B45F6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B45F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B45F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B45F6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B45F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B45F6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CB45F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CB45F6"/>
  </w:style>
  <w:style w:type="paragraph" w:customStyle="1" w:styleId="10">
    <w:name w:val="Нижний колонтитул1"/>
    <w:basedOn w:val="a"/>
    <w:link w:val="FooterChar"/>
    <w:uiPriority w:val="99"/>
    <w:unhideWhenUsed/>
    <w:rsid w:val="00CB45F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10"/>
    <w:uiPriority w:val="99"/>
    <w:rsid w:val="00CB45F6"/>
  </w:style>
  <w:style w:type="character" w:customStyle="1" w:styleId="CaptionChar">
    <w:name w:val="Caption Char"/>
    <w:basedOn w:val="a0"/>
    <w:link w:val="12"/>
    <w:uiPriority w:val="35"/>
    <w:rsid w:val="00CB45F6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CB45F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CB45F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CB45F6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B45F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B45F6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CB45F6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CB45F6"/>
    <w:rPr>
      <w:sz w:val="18"/>
    </w:rPr>
  </w:style>
  <w:style w:type="character" w:styleId="ac">
    <w:name w:val="footnote reference"/>
    <w:basedOn w:val="a0"/>
    <w:uiPriority w:val="99"/>
    <w:unhideWhenUsed/>
    <w:rsid w:val="00CB45F6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CB45F6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CB45F6"/>
    <w:rPr>
      <w:sz w:val="20"/>
    </w:rPr>
  </w:style>
  <w:style w:type="character" w:styleId="af">
    <w:name w:val="endnote reference"/>
    <w:basedOn w:val="a0"/>
    <w:uiPriority w:val="99"/>
    <w:semiHidden/>
    <w:unhideWhenUsed/>
    <w:rsid w:val="00CB45F6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CB45F6"/>
    <w:pPr>
      <w:spacing w:after="57"/>
    </w:pPr>
  </w:style>
  <w:style w:type="paragraph" w:styleId="22">
    <w:name w:val="toc 2"/>
    <w:basedOn w:val="a"/>
    <w:next w:val="a"/>
    <w:uiPriority w:val="39"/>
    <w:unhideWhenUsed/>
    <w:rsid w:val="00CB45F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B45F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B45F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B45F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B45F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B45F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B45F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B45F6"/>
    <w:pPr>
      <w:spacing w:after="57"/>
      <w:ind w:left="2268"/>
    </w:pPr>
  </w:style>
  <w:style w:type="paragraph" w:styleId="af0">
    <w:name w:val="TOC Heading"/>
    <w:uiPriority w:val="39"/>
    <w:unhideWhenUsed/>
    <w:rsid w:val="00CB45F6"/>
  </w:style>
  <w:style w:type="paragraph" w:styleId="af1">
    <w:name w:val="table of figures"/>
    <w:basedOn w:val="a"/>
    <w:next w:val="a"/>
    <w:uiPriority w:val="99"/>
    <w:unhideWhenUsed/>
    <w:rsid w:val="00CB45F6"/>
    <w:pPr>
      <w:spacing w:after="0"/>
    </w:pPr>
  </w:style>
  <w:style w:type="character" w:styleId="af2">
    <w:name w:val="Hyperlink"/>
    <w:basedOn w:val="a0"/>
    <w:unhideWhenUsed/>
    <w:rsid w:val="00CB45F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CB45F6"/>
    <w:pPr>
      <w:ind w:left="720"/>
      <w:contextualSpacing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af4">
    <w:name w:val="Основной текст Знак"/>
    <w:basedOn w:val="a0"/>
    <w:link w:val="af5"/>
    <w:rsid w:val="00CB45F6"/>
    <w:rPr>
      <w:sz w:val="27"/>
      <w:szCs w:val="27"/>
      <w:shd w:val="clear" w:color="auto" w:fill="FFFFFF"/>
    </w:rPr>
  </w:style>
  <w:style w:type="character" w:customStyle="1" w:styleId="23">
    <w:name w:val="Заголовок №2_"/>
    <w:basedOn w:val="a0"/>
    <w:link w:val="210"/>
    <w:rsid w:val="00CB45F6"/>
    <w:rPr>
      <w:bCs/>
      <w:sz w:val="27"/>
      <w:szCs w:val="27"/>
      <w:shd w:val="clear" w:color="auto" w:fill="FFFFFF"/>
    </w:rPr>
  </w:style>
  <w:style w:type="character" w:customStyle="1" w:styleId="220">
    <w:name w:val="Заголовок №22"/>
    <w:basedOn w:val="23"/>
    <w:rsid w:val="00CB45F6"/>
    <w:rPr>
      <w:bCs/>
      <w:sz w:val="27"/>
      <w:szCs w:val="27"/>
      <w:u w:val="single"/>
      <w:shd w:val="clear" w:color="auto" w:fill="FFFFFF"/>
    </w:rPr>
  </w:style>
  <w:style w:type="paragraph" w:styleId="af5">
    <w:name w:val="Body Text"/>
    <w:basedOn w:val="a"/>
    <w:link w:val="af4"/>
    <w:rsid w:val="00CB45F6"/>
    <w:pPr>
      <w:shd w:val="clear" w:color="auto" w:fill="FFFFFF"/>
      <w:spacing w:after="360" w:line="240" w:lineRule="atLeast"/>
    </w:pPr>
    <w:rPr>
      <w:sz w:val="27"/>
      <w:szCs w:val="27"/>
    </w:rPr>
  </w:style>
  <w:style w:type="character" w:customStyle="1" w:styleId="14">
    <w:name w:val="Основной текст Знак1"/>
    <w:basedOn w:val="a0"/>
    <w:uiPriority w:val="99"/>
    <w:semiHidden/>
    <w:rsid w:val="00CB45F6"/>
  </w:style>
  <w:style w:type="paragraph" w:customStyle="1" w:styleId="210">
    <w:name w:val="Заголовок №21"/>
    <w:basedOn w:val="a"/>
    <w:link w:val="23"/>
    <w:rsid w:val="00CB45F6"/>
    <w:pPr>
      <w:shd w:val="clear" w:color="auto" w:fill="FFFFFF"/>
      <w:spacing w:before="120" w:after="360" w:line="240" w:lineRule="atLeast"/>
      <w:outlineLvl w:val="1"/>
    </w:pPr>
    <w:rPr>
      <w:bCs/>
      <w:sz w:val="27"/>
      <w:szCs w:val="27"/>
    </w:rPr>
  </w:style>
  <w:style w:type="paragraph" w:customStyle="1" w:styleId="15">
    <w:name w:val="Абзац списка1"/>
    <w:basedOn w:val="a"/>
    <w:rsid w:val="00CB45F6"/>
    <w:pPr>
      <w:ind w:left="720"/>
    </w:pPr>
    <w:rPr>
      <w:rFonts w:ascii="Calibri" w:eastAsia="Calibri" w:hAnsi="Calibri" w:cs="Calibri"/>
      <w:b/>
      <w:lang w:eastAsia="en-US"/>
    </w:rPr>
  </w:style>
  <w:style w:type="table" w:styleId="af6">
    <w:name w:val="Table Grid"/>
    <w:basedOn w:val="a1"/>
    <w:uiPriority w:val="59"/>
    <w:rsid w:val="00CB45F6"/>
    <w:pPr>
      <w:spacing w:after="0" w:line="240" w:lineRule="auto"/>
    </w:pPr>
    <w:rPr>
      <w:rFonts w:eastAsiaTheme="minorHAnsi"/>
      <w:b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a"/>
    <w:rsid w:val="00CB4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CB45F6"/>
  </w:style>
  <w:style w:type="paragraph" w:styleId="af7">
    <w:name w:val="Balloon Text"/>
    <w:basedOn w:val="a"/>
    <w:link w:val="af8"/>
    <w:uiPriority w:val="99"/>
    <w:semiHidden/>
    <w:unhideWhenUsed/>
    <w:rsid w:val="00CB4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B45F6"/>
    <w:rPr>
      <w:rFonts w:ascii="Tahoma" w:hAnsi="Tahoma" w:cs="Tahoma"/>
      <w:sz w:val="16"/>
      <w:szCs w:val="16"/>
    </w:rPr>
  </w:style>
  <w:style w:type="paragraph" w:styleId="af9">
    <w:name w:val="Normal (Web)"/>
    <w:basedOn w:val="a"/>
    <w:uiPriority w:val="99"/>
    <w:unhideWhenUsed/>
    <w:rsid w:val="00CB4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Без интервала1"/>
    <w:rsid w:val="00CB45F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2">
    <w:name w:val="Название объекта1"/>
    <w:basedOn w:val="a"/>
    <w:next w:val="a"/>
    <w:link w:val="CaptionChar"/>
    <w:uiPriority w:val="35"/>
    <w:unhideWhenUsed/>
    <w:qFormat/>
    <w:rsid w:val="00CB45F6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conom@pechora.rkomi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kultura@pechora.rkomi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ultura@pechora.rkom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ko_meridian@mail.ru" TargetMode="External"/><Relationship Id="rId10" Type="http://schemas.openxmlformats.org/officeDocument/2006/relationships/hyperlink" Target="mailto:econom@pechora.rkom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conom@pechora.rkomi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17</Pages>
  <Words>3901</Words>
  <Characters>22238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Пользователь</cp:lastModifiedBy>
  <cp:revision>3</cp:revision>
  <dcterms:created xsi:type="dcterms:W3CDTF">2022-06-10T10:19:00Z</dcterms:created>
  <dcterms:modified xsi:type="dcterms:W3CDTF">2026-06-24T09:12:00Z</dcterms:modified>
</cp:coreProperties>
</file>